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方正小标宋简体" w:cs="方正小标宋简体"/>
          <w:color w:val="000000" w:themeColor="text1"/>
          <w:spacing w:val="-34"/>
          <w:sz w:val="64"/>
          <w:szCs w:val="64"/>
          <w14:textFill>
            <w14:solidFill>
              <w14:schemeClr w14:val="tx1"/>
            </w14:solidFill>
          </w14:textFill>
        </w:rPr>
      </w:pPr>
      <w:bookmarkStart w:id="157" w:name="_GoBack"/>
      <w:bookmarkEnd w:id="157"/>
      <w:r>
        <w:rPr>
          <w:rFonts w:hint="eastAsia" w:ascii="宋体" w:hAnsi="宋体" w:eastAsia="方正小标宋简体" w:cs="方正小标宋简体"/>
          <w:color w:val="000000" w:themeColor="text1"/>
          <w:spacing w:val="-34"/>
          <w:sz w:val="64"/>
          <w:szCs w:val="64"/>
          <w:lang w:val="en-US" w:eastAsia="zh-CN"/>
          <w14:textFill>
            <w14:solidFill>
              <w14:schemeClr w14:val="tx1"/>
            </w14:solidFill>
          </w14:textFill>
        </w:rPr>
        <w:t xml:space="preserve"> </w:t>
      </w:r>
      <w:r>
        <w:rPr>
          <w:rFonts w:hint="eastAsia" w:ascii="宋体" w:hAnsi="宋体" w:eastAsia="方正小标宋简体" w:cs="方正小标宋简体"/>
          <w:color w:val="000000" w:themeColor="text1"/>
          <w:spacing w:val="-34"/>
          <w:sz w:val="64"/>
          <w:szCs w:val="64"/>
          <w14:textFill>
            <w14:solidFill>
              <w14:schemeClr w14:val="tx1"/>
            </w14:solidFill>
          </w14:textFill>
        </w:rPr>
        <w:t>赣州</w:t>
      </w:r>
      <w:r>
        <w:rPr>
          <w:rFonts w:hint="eastAsia" w:ascii="宋体" w:hAnsi="宋体" w:eastAsia="方正小标宋简体" w:cs="方正小标宋简体"/>
          <w:color w:val="000000" w:themeColor="text1"/>
          <w:spacing w:val="-34"/>
          <w:sz w:val="64"/>
          <w:szCs w:val="64"/>
          <w:lang w:val="en-US" w:eastAsia="zh-CN"/>
          <w14:textFill>
            <w14:solidFill>
              <w14:schemeClr w14:val="tx1"/>
            </w14:solidFill>
          </w14:textFill>
        </w:rPr>
        <w:t>蓉江新区2024年</w:t>
      </w:r>
      <w:r>
        <w:rPr>
          <w:rFonts w:hint="eastAsia" w:ascii="宋体" w:hAnsi="宋体" w:eastAsia="方正小标宋简体" w:cs="方正小标宋简体"/>
          <w:color w:val="000000" w:themeColor="text1"/>
          <w:spacing w:val="-34"/>
          <w:sz w:val="64"/>
          <w:szCs w:val="64"/>
          <w14:textFill>
            <w14:solidFill>
              <w14:schemeClr w14:val="tx1"/>
            </w14:solidFill>
          </w14:textFill>
        </w:rPr>
        <w:t>“市县同权”改革事项</w:t>
      </w:r>
    </w:p>
    <w:p>
      <w:pPr>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方正小标宋简体" w:cs="方正小标宋简体"/>
          <w:color w:val="000000" w:themeColor="text1"/>
          <w:sz w:val="90"/>
          <w:szCs w:val="90"/>
          <w:lang w:val="en-US" w:eastAsia="zh-CN"/>
          <w14:textFill>
            <w14:solidFill>
              <w14:schemeClr w14:val="tx1"/>
            </w14:solidFill>
          </w14:textFill>
        </w:rPr>
      </w:pPr>
      <w:r>
        <w:rPr>
          <w:rFonts w:hint="eastAsia" w:ascii="宋体" w:hAnsi="宋体" w:eastAsia="方正小标宋简体" w:cs="方正小标宋简体"/>
          <w:color w:val="000000" w:themeColor="text1"/>
          <w:sz w:val="90"/>
          <w:szCs w:val="90"/>
          <w:lang w:val="en-US" w:eastAsia="zh-CN"/>
          <w14:textFill>
            <w14:solidFill>
              <w14:schemeClr w14:val="tx1"/>
            </w14:solidFill>
          </w14:textFill>
        </w:rPr>
        <w:t>办</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方正小标宋简体" w:cs="方正小标宋简体"/>
          <w:color w:val="000000" w:themeColor="text1"/>
          <w:sz w:val="90"/>
          <w:szCs w:val="90"/>
          <w14:textFill>
            <w14:solidFill>
              <w14:schemeClr w14:val="tx1"/>
            </w14:solidFill>
          </w14:textFill>
        </w:rPr>
      </w:pPr>
      <w:r>
        <w:rPr>
          <w:rFonts w:hint="eastAsia" w:ascii="宋体" w:hAnsi="宋体" w:eastAsia="方正小标宋简体" w:cs="方正小标宋简体"/>
          <w:color w:val="000000" w:themeColor="text1"/>
          <w:sz w:val="90"/>
          <w:szCs w:val="90"/>
          <w:lang w:val="en-US" w:eastAsia="zh-CN"/>
          <w14:textFill>
            <w14:solidFill>
              <w14:schemeClr w14:val="tx1"/>
            </w14:solidFill>
          </w14:textFill>
        </w:rPr>
        <w:t>事</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eastAsia="方正小标宋简体" w:cs="方正小标宋简体"/>
          <w:color w:val="000000" w:themeColor="text1"/>
          <w:sz w:val="90"/>
          <w:szCs w:val="90"/>
          <w14:textFill>
            <w14:solidFill>
              <w14:schemeClr w14:val="tx1"/>
            </w14:solidFill>
          </w14:textFill>
        </w:rPr>
      </w:pPr>
      <w:r>
        <w:rPr>
          <w:rFonts w:hint="eastAsia" w:ascii="宋体" w:hAnsi="宋体" w:eastAsia="方正小标宋简体" w:cs="方正小标宋简体"/>
          <w:color w:val="000000" w:themeColor="text1"/>
          <w:sz w:val="90"/>
          <w:szCs w:val="90"/>
          <w14:textFill>
            <w14:solidFill>
              <w14:schemeClr w14:val="tx1"/>
            </w14:solidFill>
          </w14:textFill>
        </w:rPr>
        <w:t>指</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eastAsia="方正小标宋简体" w:cs="方正小标宋简体"/>
          <w:color w:val="000000" w:themeColor="text1"/>
          <w:sz w:val="90"/>
          <w:szCs w:val="90"/>
          <w14:textFill>
            <w14:solidFill>
              <w14:schemeClr w14:val="tx1"/>
            </w14:solidFill>
          </w14:textFill>
        </w:rPr>
      </w:pPr>
      <w:r>
        <w:rPr>
          <w:rFonts w:hint="eastAsia" w:ascii="宋体" w:hAnsi="宋体" w:eastAsia="方正小标宋简体" w:cs="方正小标宋简体"/>
          <w:color w:val="000000" w:themeColor="text1"/>
          <w:sz w:val="90"/>
          <w:szCs w:val="90"/>
          <w14:textFill>
            <w14:solidFill>
              <w14:schemeClr w14:val="tx1"/>
            </w14:solidFill>
          </w14:textFill>
        </w:rPr>
        <w:t>南</w:t>
      </w:r>
    </w:p>
    <w:p>
      <w:pPr>
        <w:spacing w:line="600" w:lineRule="exact"/>
        <w:jc w:val="center"/>
        <w:rPr>
          <w:rFonts w:ascii="宋体" w:hAnsi="宋体" w:eastAsia="仿宋_GB2312" w:cs="仿宋_GB2312"/>
          <w:color w:val="000000" w:themeColor="text1"/>
          <w:sz w:val="36"/>
          <w:szCs w:val="36"/>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320" w:beforeLines="100" w:beforeAutospacing="0" w:after="0" w:afterAutospacing="0" w:line="360" w:lineRule="auto"/>
        <w:ind w:firstLine="0" w:firstLineChars="0"/>
        <w:jc w:val="center"/>
        <w:textAlignment w:val="auto"/>
        <w:rPr>
          <w:rFonts w:hint="eastAsia" w:ascii="宋体" w:hAnsi="宋体" w:eastAsia="楷体_GB2312" w:cs="楷体_GB2312"/>
          <w:b w:val="0"/>
          <w:bCs w:val="0"/>
          <w:color w:val="000000" w:themeColor="text1"/>
          <w:kern w:val="2"/>
          <w:sz w:val="40"/>
          <w:szCs w:val="40"/>
          <w14:textFill>
            <w14:solidFill>
              <w14:schemeClr w14:val="tx1"/>
            </w14:solidFill>
          </w14:textFill>
        </w:rPr>
      </w:pPr>
      <w:r>
        <w:rPr>
          <w:rFonts w:hint="eastAsia" w:ascii="宋体" w:hAnsi="宋体" w:eastAsia="楷体_GB2312" w:cs="楷体_GB2312"/>
          <w:b w:val="0"/>
          <w:bCs w:val="0"/>
          <w:color w:val="000000" w:themeColor="text1"/>
          <w:kern w:val="2"/>
          <w:sz w:val="40"/>
          <w:szCs w:val="40"/>
          <w14:textFill>
            <w14:solidFill>
              <w14:schemeClr w14:val="tx1"/>
            </w14:solidFill>
          </w14:textFill>
        </w:rPr>
        <w:t>赣州</w:t>
      </w:r>
      <w:r>
        <w:rPr>
          <w:rFonts w:hint="eastAsia" w:eastAsia="楷体_GB2312" w:cs="楷体_GB2312"/>
          <w:b w:val="0"/>
          <w:bCs w:val="0"/>
          <w:color w:val="000000" w:themeColor="text1"/>
          <w:kern w:val="2"/>
          <w:sz w:val="40"/>
          <w:szCs w:val="40"/>
          <w:lang w:val="en-US" w:eastAsia="zh-CN"/>
          <w14:textFill>
            <w14:solidFill>
              <w14:schemeClr w14:val="tx1"/>
            </w14:solidFill>
          </w14:textFill>
        </w:rPr>
        <w:t>蓉江新区</w:t>
      </w:r>
      <w:r>
        <w:rPr>
          <w:rFonts w:hint="eastAsia" w:ascii="宋体" w:hAnsi="宋体" w:eastAsia="楷体_GB2312" w:cs="楷体_GB2312"/>
          <w:b w:val="0"/>
          <w:bCs w:val="0"/>
          <w:color w:val="000000" w:themeColor="text1"/>
          <w:kern w:val="2"/>
          <w:sz w:val="40"/>
          <w:szCs w:val="40"/>
          <w14:textFill>
            <w14:solidFill>
              <w14:schemeClr w14:val="tx1"/>
            </w14:solidFill>
          </w14:textFill>
        </w:rPr>
        <w:t>行政审批局</w:t>
      </w:r>
    </w:p>
    <w:p>
      <w:pPr>
        <w:spacing w:line="360" w:lineRule="auto"/>
        <w:jc w:val="center"/>
        <w:rPr>
          <w:rFonts w:hint="eastAsia" w:ascii="宋体" w:hAnsi="宋体" w:eastAsia="楷体_GB2312" w:cs="方正小标宋简体"/>
          <w:color w:val="000000" w:themeColor="text1"/>
          <w:sz w:val="44"/>
          <w:szCs w:val="44"/>
          <w:lang w:val="en-US"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decimal"/>
          <w:cols w:space="0" w:num="1"/>
          <w:docGrid w:type="lines" w:linePitch="319" w:charSpace="0"/>
        </w:sectPr>
      </w:pPr>
      <w:r>
        <w:rPr>
          <w:rFonts w:hint="eastAsia" w:ascii="宋体" w:hAnsi="宋体" w:eastAsia="楷体_GB2312" w:cs="楷体_GB2312"/>
          <w:color w:val="000000" w:themeColor="text1"/>
          <w:sz w:val="40"/>
          <w:szCs w:val="40"/>
          <w14:textFill>
            <w14:solidFill>
              <w14:schemeClr w14:val="tx1"/>
            </w14:solidFill>
          </w14:textFill>
        </w:rPr>
        <w:t>202</w:t>
      </w:r>
      <w:r>
        <w:rPr>
          <w:rFonts w:hint="eastAsia" w:ascii="宋体" w:hAnsi="宋体" w:eastAsia="楷体_GB2312" w:cs="楷体_GB2312"/>
          <w:color w:val="000000" w:themeColor="text1"/>
          <w:sz w:val="40"/>
          <w:szCs w:val="40"/>
          <w:lang w:val="en-US" w:eastAsia="zh-CN"/>
          <w14:textFill>
            <w14:solidFill>
              <w14:schemeClr w14:val="tx1"/>
            </w14:solidFill>
          </w14:textFill>
        </w:rPr>
        <w:t>4</w:t>
      </w:r>
      <w:r>
        <w:rPr>
          <w:rFonts w:hint="eastAsia" w:ascii="宋体" w:hAnsi="宋体" w:eastAsia="楷体_GB2312" w:cs="楷体_GB2312"/>
          <w:color w:val="000000" w:themeColor="text1"/>
          <w:sz w:val="40"/>
          <w:szCs w:val="40"/>
          <w14:textFill>
            <w14:solidFill>
              <w14:schemeClr w14:val="tx1"/>
            </w14:solidFill>
          </w14:textFill>
        </w:rPr>
        <w:t>年</w:t>
      </w:r>
      <w:r>
        <w:rPr>
          <w:rFonts w:hint="eastAsia" w:ascii="宋体" w:hAnsi="宋体" w:eastAsia="楷体_GB2312" w:cs="楷体_GB2312"/>
          <w:color w:val="000000" w:themeColor="text1"/>
          <w:sz w:val="40"/>
          <w:szCs w:val="40"/>
          <w:lang w:val="en-US" w:eastAsia="zh-CN"/>
          <w14:textFill>
            <w14:solidFill>
              <w14:schemeClr w14:val="tx1"/>
            </w14:solidFill>
          </w14:textFill>
        </w:rPr>
        <w:t>1月</w:t>
      </w:r>
    </w:p>
    <w:p>
      <w:pPr>
        <w:pStyle w:val="13"/>
        <w:keepNext w:val="0"/>
        <w:keepLines w:val="0"/>
        <w:pageBreakBefore w:val="0"/>
        <w:widowControl w:val="0"/>
        <w:tabs>
          <w:tab w:val="right" w:leader="dot" w:pos="8732"/>
        </w:tabs>
        <w:kinsoku/>
        <w:wordWrap/>
        <w:overflowPunct/>
        <w:topLinePunct w:val="0"/>
        <w:autoSpaceDE/>
        <w:autoSpaceDN/>
        <w:bidi w:val="0"/>
        <w:adjustRightInd/>
        <w:snapToGrid w:val="0"/>
        <w:spacing w:line="54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 xml:space="preserve">目 </w:t>
      </w:r>
      <w:r>
        <w:rPr>
          <w:rFonts w:hint="eastAsia" w:ascii="宋体" w:hAnsi="宋体" w:eastAsia="方正小标宋简体" w:cs="方正小标宋简体"/>
          <w:sz w:val="44"/>
          <w:szCs w:val="44"/>
          <w:lang w:val="en-US" w:eastAsia="zh-CN"/>
        </w:rPr>
        <w:t xml:space="preserve"> </w:t>
      </w:r>
      <w:r>
        <w:rPr>
          <w:rFonts w:hint="eastAsia" w:ascii="宋体" w:hAnsi="宋体" w:eastAsia="方正小标宋简体" w:cs="方正小标宋简体"/>
          <w:sz w:val="44"/>
          <w:szCs w:val="44"/>
        </w:rPr>
        <w:t xml:space="preserve"> 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outlineLvl w:val="0"/>
        <w:rPr>
          <w:rFonts w:hint="eastAsia"/>
          <w:lang w:val="en-US" w:eastAsia="zh-CN"/>
        </w:rPr>
      </w:pP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TOC \o "1-1" \h \u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
          <w:bCs/>
          <w:sz w:val="24"/>
          <w:szCs w:val="24"/>
          <w:lang w:val="en-US" w:eastAsia="zh-CN"/>
        </w:rPr>
        <w:fldChar w:fldCharType="begin"/>
      </w:r>
      <w:r>
        <w:rPr>
          <w:rFonts w:hint="eastAsia" w:ascii="仿宋_GB2312" w:hAnsi="仿宋_GB2312" w:eastAsia="仿宋_GB2312" w:cs="仿宋_GB2312"/>
          <w:b/>
          <w:bCs/>
          <w:sz w:val="24"/>
          <w:szCs w:val="24"/>
          <w:lang w:val="en-US" w:eastAsia="zh-CN"/>
        </w:rPr>
        <w:instrText xml:space="preserve"> HYPERLINK \l _Toc30793 </w:instrText>
      </w:r>
      <w:r>
        <w:rPr>
          <w:rFonts w:hint="eastAsia" w:ascii="仿宋_GB2312" w:hAnsi="仿宋_GB2312" w:eastAsia="仿宋_GB2312" w:cs="仿宋_GB2312"/>
          <w:b/>
          <w:bCs/>
          <w:sz w:val="24"/>
          <w:szCs w:val="24"/>
          <w:lang w:val="en-US" w:eastAsia="zh-CN"/>
        </w:rPr>
        <w:fldChar w:fldCharType="separate"/>
      </w:r>
      <w:r>
        <w:rPr>
          <w:rFonts w:hint="eastAsia" w:ascii="仿宋_GB2312" w:hAnsi="仿宋_GB2312" w:eastAsia="仿宋_GB2312" w:cs="仿宋_GB2312"/>
          <w:b/>
          <w:bCs/>
          <w:spacing w:val="0"/>
          <w:kern w:val="44"/>
          <w:sz w:val="24"/>
          <w:szCs w:val="24"/>
          <w:lang w:val="en-US" w:eastAsia="zh-CN" w:bidi="ar-SA"/>
        </w:rPr>
        <w:t>一、 直接下放类</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_Toc30793 \h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_Toc23917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Cs/>
          <w:lang w:eastAsia="zh-CN"/>
        </w:rPr>
        <w:t>林木采伐许可证核发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_Toc23917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_Toc14010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人工繁育、出售、利用省重点陆生野生动物许可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_Toc14010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_Toc12178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设置大型户外广告及在城市建筑物、设施上悬挂、张贴宣传品（设置大型户外广告审批除大型高立柱广告、楼顶广告外）审批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_Toc12178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_Toc6654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设置大型户外广告及在城市建筑物、设施上悬挂、张贴宣传品（在城市建筑物、设施上悬挂、张贴宣传品审批）审批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_Toc6654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_Toc29265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临时占用城市道路审批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_Toc29265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_Toc8003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挖掘城市道路审批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_Toc8003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_Toc16544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改变绿地规划、绿化用地的使用性质审批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_Toc16544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_Toc17953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临时占用城市绿化用地审批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_Toc17953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_Toc4679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砍伐城市树木、迁移古树名木审批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_Toc4679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_Toc2952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从事城市生活垃圾经营性清扫、收集、运输服务</w:t>
      </w:r>
      <w:r>
        <w:rPr>
          <w:rFonts w:hint="eastAsia" w:ascii="仿宋_GB2312" w:hAnsi="仿宋_GB2312" w:eastAsia="仿宋_GB2312" w:cs="仿宋_GB2312"/>
          <w:lang w:val="en-US" w:eastAsia="zh-CN"/>
        </w:rPr>
        <w:t>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_Toc2952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_Toc27544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从事城市生活垃圾经营性处理服务审批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_Toc27544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_Toc31008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更新采伐护路林</w:t>
      </w:r>
      <w:r>
        <w:rPr>
          <w:rFonts w:hint="eastAsia" w:ascii="仿宋_GB2312" w:hAnsi="仿宋_GB2312" w:eastAsia="仿宋_GB2312" w:cs="仿宋_GB2312"/>
          <w:lang w:val="en-US" w:eastAsia="zh-CN"/>
        </w:rPr>
        <w:t>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_Toc31008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_Toc21454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因建设工程需要占用、挖掘公路、公路用地或者使公路改线的许可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_Toc21454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_Toc21664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跨越、穿越公路修建桥梁、渡槽或者架设、埋设管道、电缆等设施的许可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_Toc21664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_Toc3976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在公路用地范围内架设、埋设管道、电缆等设施的许可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_Toc3976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_Toc5863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利用公路桥梁、公路隧道、涵洞铺设电缆等设施的许可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_Toc5863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_Toc18427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利用跨越公路的设施悬挂非公路标志的许可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_Toc18427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_Toc20700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在公路上增设或者改造平面交叉道口的许可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_Toc20700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_Toc19661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在公路建筑控制区内埋设管道、电缆等</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_Toc5224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设施的许可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_Toc5224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_Toc19901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固定资产投资项目节能审查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_Toc19901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_Toc27131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特种设备使用登记（补证登记）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_Toc27131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_Toc4732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特种设备使用登记（报废注销登记）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_Toc4732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_Toc24443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特种设备使用登记（启用登记）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_Toc24443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_Toc10854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特种设备使用登记（停用登记）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_Toc10854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_Toc25501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特种设备使用登记（首次登记）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_Toc25501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21.6.1、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_Toc6913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特种设备使用登记（变更登记—改造变更）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_Toc6913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21.6.2、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_Toc30953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特种设备使用登记（变更登记—移装变更登记（在登记机关行政区域内移装））</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_Toc30953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21.6.3、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_Toc2919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特种设备使用登记（变更登记—移装变更登记（跨登记机关行政区域移装））</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21.6.4、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_Toc26107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特种设备使用登记（变更登记—变更登记（单位变更）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_Toc26107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21.6.5、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_Toc7174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特种设备使用登记（变更登记—达到设计使用年限继续使用的变更）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_Toc29891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药品零售企业许可（新办）</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_Toc29891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_Toc21851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药品零售企业许可（换证）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_Toc8404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药品零售企业许可（补证）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_Toc11671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药品零售企业许可（注销）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_Toc11671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_Toc21753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药品零售企业许可变更（登记事项的变更）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_Toc21753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_Toc25672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药品零售企业许可变更（许可事项的变更）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_Toc25672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28-35、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_Toc6827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合同格式条款备案</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_Toc6827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_Toc11395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食品经营许可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_Toc11395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_Toc29223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确认特定时段开行包车或者加班车资质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_Toc29223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_Toc8481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林草植物检疫证书核发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中心城区一般湿地征占用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_Toc7173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临时用地审批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_Toc7173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_Toc26290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工商企业等社会资本通过流转取得林地经营权审批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_Toc26290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_Toc4239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森林资源转让审批或审核</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_Toc4239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_Toc2043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一级、二级保护古树和名木迁移审核</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_Toc19107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简化管理排污许可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_Toc19107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_Toc12308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强制性清洁生产审核</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_Toc12308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_Toc16112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初中学业水平考试考生优惠及加分资格认定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_Toc16112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_Toc15999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医疗机构购用麻醉药品、第一类精神药品许可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_Toc15999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_Toc15959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b/>
          <w:bCs/>
          <w:sz w:val="24"/>
          <w:szCs w:val="24"/>
          <w:lang w:val="en-US" w:eastAsia="zh-CN"/>
        </w:rPr>
        <w:t>二、 下放实质性审核权类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_Toc31348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人工繁育省重点保护水生野生动物审批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_Toc31348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_Toc20030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出售、利用省重点保护水生野生动物及其制品</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_Toc11245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_Toc11245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_Toc19066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集体土地所有权登记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_Toc19066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_Toc9592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建设用地使用权登记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_Toc9592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_Toc6203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宅基地使用权登记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_Toc6203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_Toc32172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房屋等建筑物、构筑物所有权登记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_Toc32172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_Toc31073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森林、林木所有权登记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_Toc31073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_Toc4757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国有农用地使用</w:t>
      </w:r>
      <w:r>
        <w:rPr>
          <w:rFonts w:hint="eastAsia" w:ascii="仿宋_GB2312" w:hAnsi="仿宋_GB2312" w:eastAsia="仿宋_GB2312" w:cs="仿宋_GB2312"/>
          <w:lang w:eastAsia="zh-CN"/>
        </w:rPr>
        <w:t>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_Toc4757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_Toc12461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抵押权登记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_Toc12461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_Toc11576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土</w:t>
      </w:r>
      <w:r>
        <w:rPr>
          <w:rFonts w:hint="eastAsia" w:ascii="仿宋_GB2312" w:hAnsi="仿宋_GB2312" w:eastAsia="仿宋_GB2312" w:cs="仿宋_GB2312"/>
        </w:rPr>
        <w:t>地承包经营权登记</w:t>
      </w:r>
      <w:r>
        <w:rPr>
          <w:rFonts w:hint="eastAsia" w:ascii="仿宋_GB2312" w:hAnsi="仿宋_GB2312" w:eastAsia="仿宋_GB2312" w:cs="仿宋_GB2312"/>
          <w:lang w:eastAsia="zh-CN"/>
        </w:rPr>
        <w:t>（首次登记）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_Toc11576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_Toc14158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林地使用权登记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_Toc14158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_Toc19803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地役权登记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_Toc19803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68</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_Toc5114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其他法定需要的不动产权利登记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_Toc5114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_Toc29879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更正登记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_Toc29879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_Toc2016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异议登记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_Toc29881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查封登记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64、</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_Toc10211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预告登记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_Toc10211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65、</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_Toc6963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建设工程规划验线</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_Toc6963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66、</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_Toc27912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建设工程基础±0</w:t>
      </w:r>
      <w:r>
        <w:rPr>
          <w:rFonts w:hint="eastAsia" w:ascii="仿宋_GB2312" w:hAnsi="仿宋_GB2312" w:eastAsia="仿宋_GB2312" w:cs="仿宋_GB2312"/>
          <w:lang w:eastAsia="zh-CN"/>
        </w:rPr>
        <w:t>、</w:t>
      </w:r>
      <w:r>
        <w:rPr>
          <w:rFonts w:hint="eastAsia" w:ascii="仿宋_GB2312" w:hAnsi="仿宋_GB2312" w:eastAsia="仿宋_GB2312" w:cs="仿宋_GB2312"/>
        </w:rPr>
        <w:t>00复验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_Toc27912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76</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67、</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_Toc15790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建设项目用地预审与选址意见书核发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77</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68、</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_Toc23804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rPr>
        <w:t>建设用地规划许可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_Toc23804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79</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69、</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_Toc24639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临时</w:t>
      </w:r>
      <w:r>
        <w:rPr>
          <w:rFonts w:hint="eastAsia" w:ascii="仿宋_GB2312" w:hAnsi="仿宋_GB2312" w:eastAsia="仿宋_GB2312" w:cs="仿宋_GB2312"/>
        </w:rPr>
        <w:t>建设用地规划许可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_Toc24639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80</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70、</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_Toc13339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建设工程规划许可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_Toc13339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71、</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_Toc23564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临时建设工程规划许可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_Toc23564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72、</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_Toc1120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eastAsia="zh-CN"/>
        </w:rPr>
        <w:t>临时用地审批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73、</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_Toc19166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测绘项目备案</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_Toc19166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85</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eastAsia="方正小标宋简体" w:cs="Times New Roman"/>
          <w:b w:val="0"/>
          <w:bCs/>
          <w:spacing w:val="0"/>
          <w:kern w:val="44"/>
          <w:sz w:val="44"/>
          <w:szCs w:val="28"/>
          <w:lang w:val="en-US" w:eastAsia="zh-CN" w:bidi="ar-SA"/>
        </w:rPr>
      </w:pPr>
      <w:bookmarkStart w:id="0" w:name="_Toc6705"/>
      <w:bookmarkStart w:id="1" w:name="_Toc11473"/>
      <w:bookmarkStart w:id="2" w:name="_Toc20402"/>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eastAsia="方正小标宋简体" w:cs="Times New Roman"/>
          <w:b w:val="0"/>
          <w:bCs/>
          <w:spacing w:val="0"/>
          <w:kern w:val="44"/>
          <w:sz w:val="44"/>
          <w:szCs w:val="28"/>
          <w:lang w:val="en-US" w:eastAsia="zh-CN" w:bidi="ar-SA"/>
        </w:rPr>
      </w:pPr>
      <w:bookmarkStart w:id="3" w:name="_Toc15391"/>
      <w:r>
        <w:rPr>
          <w:rFonts w:hint="eastAsia" w:eastAsia="方正小标宋简体" w:cs="Times New Roman"/>
          <w:b w:val="0"/>
          <w:bCs/>
          <w:spacing w:val="0"/>
          <w:kern w:val="44"/>
          <w:sz w:val="44"/>
          <w:szCs w:val="28"/>
          <w:lang w:val="en-US" w:eastAsia="zh-CN" w:bidi="ar-SA"/>
        </w:rPr>
        <w:t>扫一扫，“码”上知道办事全流程</w:t>
      </w:r>
      <w:bookmarkEnd w:id="3"/>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eastAsia="方正小标宋简体" w:cs="Times New Roman"/>
          <w:b w:val="0"/>
          <w:bCs/>
          <w:spacing w:val="0"/>
          <w:kern w:val="44"/>
          <w:sz w:val="44"/>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eastAsia="方正小标宋简体" w:cs="Times New Roman"/>
          <w:b w:val="0"/>
          <w:bCs/>
          <w:spacing w:val="0"/>
          <w:kern w:val="44"/>
          <w:sz w:val="44"/>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default" w:eastAsia="方正小标宋简体" w:cs="Times New Roman"/>
          <w:b w:val="0"/>
          <w:bCs/>
          <w:spacing w:val="0"/>
          <w:kern w:val="44"/>
          <w:sz w:val="44"/>
          <w:szCs w:val="28"/>
          <w:lang w:val="en-US" w:eastAsia="zh-CN" w:bidi="ar-SA"/>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eastAsia="方正小标宋简体" w:cs="Times New Roman"/>
          <w:b w:val="0"/>
          <w:bCs/>
          <w:spacing w:val="0"/>
          <w:kern w:val="44"/>
          <w:sz w:val="44"/>
          <w:szCs w:val="28"/>
          <w:lang w:val="en-US" w:eastAsia="zh-CN" w:bidi="ar-SA"/>
        </w:rPr>
        <w:drawing>
          <wp:inline distT="0" distB="0" distL="114300" distR="114300">
            <wp:extent cx="3239770" cy="3239770"/>
            <wp:effectExtent l="0" t="0" r="17780" b="17780"/>
            <wp:docPr id="32" name="图片 32" descr="2024年市县同权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24年市县同权办事指南"/>
                    <pic:cNvPicPr>
                      <a:picLocks noChangeAspect="1"/>
                    </pic:cNvPicPr>
                  </pic:nvPicPr>
                  <pic:blipFill>
                    <a:blip r:embed="rId20"/>
                    <a:stretch>
                      <a:fillRect/>
                    </a:stretch>
                  </pic:blipFill>
                  <pic:spPr>
                    <a:xfrm>
                      <a:off x="0" y="0"/>
                      <a:ext cx="3239770" cy="323977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Calibri" w:hAnsi="Calibri" w:eastAsia="方正小标宋简体" w:cs="Times New Roman"/>
          <w:b w:val="0"/>
          <w:bCs/>
          <w:spacing w:val="0"/>
          <w:kern w:val="44"/>
          <w:sz w:val="44"/>
          <w:szCs w:val="28"/>
          <w:lang w:val="en-US" w:eastAsia="zh-CN" w:bidi="ar-SA"/>
        </w:rPr>
      </w:pPr>
      <w:bookmarkStart w:id="4" w:name="_Toc30793"/>
      <w:r>
        <w:rPr>
          <w:rFonts w:hint="eastAsia" w:ascii="Calibri" w:hAnsi="Calibri" w:eastAsia="方正小标宋简体" w:cs="Times New Roman"/>
          <w:b w:val="0"/>
          <w:bCs/>
          <w:spacing w:val="0"/>
          <w:kern w:val="44"/>
          <w:sz w:val="44"/>
          <w:szCs w:val="28"/>
          <w:lang w:val="en-US" w:eastAsia="zh-CN" w:bidi="ar-SA"/>
        </w:rPr>
        <w:t>直接下放类</w:t>
      </w:r>
      <w:bookmarkEnd w:id="4"/>
    </w:p>
    <w:p>
      <w:pPr>
        <w:pStyle w:val="3"/>
        <w:keepNext/>
        <w:keepLines/>
        <w:pageBreakBefore w:val="0"/>
        <w:widowControl w:val="0"/>
        <w:kinsoku/>
        <w:wordWrap/>
        <w:overflowPunct/>
        <w:topLinePunct w:val="0"/>
        <w:autoSpaceDE/>
        <w:autoSpaceDN/>
        <w:bidi w:val="0"/>
        <w:adjustRightInd/>
        <w:snapToGrid/>
        <w:jc w:val="center"/>
        <w:textAlignment w:val="auto"/>
        <w:rPr>
          <w:rFonts w:hint="eastAsia"/>
          <w:b w:val="0"/>
          <w:bCs/>
          <w:lang w:eastAsia="zh-CN"/>
        </w:rPr>
      </w:pPr>
    </w:p>
    <w:p>
      <w:pPr>
        <w:pStyle w:val="3"/>
        <w:keepNext/>
        <w:keepLines/>
        <w:pageBreakBefore w:val="0"/>
        <w:widowControl w:val="0"/>
        <w:kinsoku/>
        <w:wordWrap/>
        <w:overflowPunct/>
        <w:topLinePunct w:val="0"/>
        <w:autoSpaceDE/>
        <w:autoSpaceDN/>
        <w:bidi w:val="0"/>
        <w:adjustRightInd/>
        <w:snapToGrid/>
        <w:jc w:val="center"/>
        <w:textAlignment w:val="auto"/>
        <w:rPr>
          <w:rFonts w:hint="eastAsia"/>
          <w:b w:val="0"/>
          <w:bCs/>
          <w:lang w:eastAsia="zh-CN"/>
        </w:rPr>
      </w:pPr>
      <w:bookmarkStart w:id="5" w:name="_Toc23917"/>
      <w:r>
        <w:rPr>
          <w:rFonts w:hint="eastAsia"/>
          <w:b w:val="0"/>
          <w:bCs/>
          <w:lang w:eastAsia="zh-CN"/>
        </w:rPr>
        <w:t>林木采伐许可证核发</w:t>
      </w:r>
      <w:bookmarkEnd w:id="5"/>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本指南适用于生态公益林抚育采伐、生态公益林更新采伐（限因森林火灾，有害生物危害和其它自然灾害受损的公益林）、市属国有林业企业事业单位林木采伐许可</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（1）林木所有权没有争议，由享有合法经营权的企业事业单位提交采伐申请。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（2）符合林木采伐的规定和技术规程，并提交编制的伐区调查设计材料。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（3）具有所需采伐方式的相应采伐限额。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（4）不属于不得核发采伐许可证的情形。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林木采伐申请书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林木采伐告知承诺书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林木采伐许可证申报表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符合规定的伐区调查设计材料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有法律效力的山林权属证明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i w:val="0"/>
                <w:iCs w:val="0"/>
                <w:color w:val="auto"/>
                <w:sz w:val="21"/>
                <w:szCs w:val="21"/>
                <w:lang w:val="en-US" w:eastAsia="zh-CN"/>
              </w:rPr>
              <w:t>0797-8163205、</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eastAsia="zh-CN"/>
        </w:rPr>
      </w:pPr>
    </w:p>
    <w:p>
      <w:pPr>
        <w:rPr>
          <w:rFonts w:hint="eastAsia"/>
          <w:lang w:eastAsia="zh-CN"/>
        </w:rPr>
      </w:pPr>
    </w:p>
    <w:p>
      <w:pPr>
        <w:jc w:val="center"/>
        <w:rPr>
          <w:rFonts w:hint="eastAsia"/>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eastAsia="zh-CN"/>
        </w:rPr>
        <w:drawing>
          <wp:inline distT="0" distB="0" distL="114300" distR="114300">
            <wp:extent cx="1800225" cy="1800225"/>
            <wp:effectExtent l="0" t="0" r="9525" b="9525"/>
            <wp:docPr id="1" name="图片 1" descr="1、林木采伐许可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林木采伐许可证核发"/>
                    <pic:cNvPicPr>
                      <a:picLocks noChangeAspect="1"/>
                    </pic:cNvPicPr>
                  </pic:nvPicPr>
                  <pic:blipFill>
                    <a:blip r:embed="rId21"/>
                    <a:stretch>
                      <a:fillRect/>
                    </a:stretch>
                  </pic:blipFill>
                  <pic:spPr>
                    <a:xfrm>
                      <a:off x="0" y="0"/>
                      <a:ext cx="1800225" cy="1800225"/>
                    </a:xfrm>
                    <a:prstGeom prst="rect">
                      <a:avLst/>
                    </a:prstGeom>
                  </pic:spPr>
                </pic:pic>
              </a:graphicData>
            </a:graphic>
          </wp:inline>
        </w:drawing>
      </w:r>
    </w:p>
    <w:bookmarkEnd w:id="0"/>
    <w:bookmarkEnd w:id="1"/>
    <w:bookmarkEnd w:id="2"/>
    <w:p>
      <w:pPr>
        <w:pStyle w:val="3"/>
        <w:keepNext/>
        <w:keepLines/>
        <w:pageBreakBefore w:val="0"/>
        <w:widowControl w:val="0"/>
        <w:kinsoku/>
        <w:wordWrap/>
        <w:overflowPunct/>
        <w:topLinePunct w:val="0"/>
        <w:autoSpaceDE/>
        <w:autoSpaceDN/>
        <w:bidi w:val="0"/>
        <w:adjustRightInd/>
        <w:snapToGrid/>
        <w:jc w:val="center"/>
        <w:textAlignment w:val="auto"/>
        <w:rPr>
          <w:rFonts w:hint="default"/>
          <w:b w:val="0"/>
          <w:bCs/>
          <w:lang w:val="en-US" w:eastAsia="zh-CN"/>
        </w:rPr>
      </w:pPr>
      <w:bookmarkStart w:id="6" w:name="_Toc14010"/>
      <w:r>
        <w:rPr>
          <w:rFonts w:hint="eastAsia"/>
          <w:lang w:val="en-US" w:eastAsia="zh-CN"/>
        </w:rPr>
        <w:t>人工繁育、出售、利用省重点陆生野生动物许可</w:t>
      </w:r>
      <w:bookmarkEnd w:id="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指南适用于省级重点保护陆生野生动物人工繁育许可证核发。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(1)具备与其繁育目的、种类、发展规模相适应的场所、设施、技术，符合有关技术标准和防疫要求。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(2)具备相应的安全防逃逸设备设施和管理技术、应急预案。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(3)拟人工繁育的野生动物来源合法。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(4)人工繁育野生动物的饲料来源有保证。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(5)具备与人工繁育野生动物种类、数量相适应的人员和技术。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江西省陆生野生动物人工繁育许可证申请表</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与野生动物人工繁育目的、种类、发证规模相适应的场所、设施说明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野生动物物种来源的人工繁育许可证和出售、利用行政许可决定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野生动物救治及饲养人员技术能力文件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人工繁育野生动物的安全、防逃逸、防疫病方案</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县级野生动物管理部门核查报告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i w:val="0"/>
                <w:iCs w:val="0"/>
                <w:color w:val="auto"/>
                <w:sz w:val="21"/>
                <w:szCs w:val="21"/>
                <w:lang w:val="en-US" w:eastAsia="zh-CN"/>
              </w:rPr>
              <w:t>0797-8163205、</w:t>
            </w: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p>
    <w:p>
      <w:pPr>
        <w:jc w:val="center"/>
        <w:rPr>
          <w:rFonts w:hint="eastAsia"/>
          <w:lang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eastAsia="zh-CN"/>
        </w:rPr>
      </w:pPr>
    </w:p>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drawing>
          <wp:inline distT="0" distB="0" distL="114300" distR="114300">
            <wp:extent cx="1800225" cy="1800225"/>
            <wp:effectExtent l="0" t="0" r="9525" b="9525"/>
            <wp:docPr id="3" name="图片 3" descr="2、人工繁育、出售、利用省重点陆生野生动物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人工繁育、出售、利用省重点陆生野生动物许可"/>
                    <pic:cNvPicPr>
                      <a:picLocks noChangeAspect="1"/>
                    </pic:cNvPicPr>
                  </pic:nvPicPr>
                  <pic:blipFill>
                    <a:blip r:embed="rId22"/>
                    <a:stretch>
                      <a:fillRect/>
                    </a:stretch>
                  </pic:blipFill>
                  <pic:spPr>
                    <a:xfrm>
                      <a:off x="0" y="0"/>
                      <a:ext cx="1800225" cy="1800225"/>
                    </a:xfrm>
                    <a:prstGeom prst="rect">
                      <a:avLst/>
                    </a:prstGeom>
                  </pic:spPr>
                </pic:pic>
              </a:graphicData>
            </a:graphic>
          </wp:inline>
        </w:drawing>
      </w:r>
    </w:p>
    <w:p>
      <w:pP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keepNext/>
        <w:keepLines/>
        <w:pageBreakBefore w:val="0"/>
        <w:widowControl w:val="0"/>
        <w:kinsoku/>
        <w:wordWrap/>
        <w:overflowPunct/>
        <w:topLinePunct w:val="0"/>
        <w:autoSpaceDE/>
        <w:autoSpaceDN/>
        <w:bidi w:val="0"/>
        <w:adjustRightInd/>
        <w:snapToGrid/>
        <w:jc w:val="center"/>
        <w:textAlignment w:val="auto"/>
        <w:rPr>
          <w:rFonts w:hint="default"/>
          <w:b w:val="0"/>
          <w:bCs/>
          <w:lang w:val="en-US" w:eastAsia="zh-CN"/>
        </w:rPr>
      </w:pPr>
      <w:bookmarkStart w:id="7" w:name="_Toc7258"/>
      <w:bookmarkStart w:id="8" w:name="_Toc18509"/>
      <w:bookmarkStart w:id="9" w:name="_Toc7160"/>
      <w:bookmarkStart w:id="10" w:name="_Toc22066"/>
      <w:bookmarkStart w:id="11" w:name="_Toc12178"/>
      <w:r>
        <w:rPr>
          <w:rFonts w:hint="eastAsia"/>
          <w:lang w:val="en-US" w:eastAsia="zh-CN"/>
        </w:rPr>
        <w:t>设置大型户外广告及在城市建筑物、设施上悬挂、张贴宣传品（设置大型户外广告审批除大型高立柱广告、楼顶广告外）</w:t>
      </w:r>
      <w:bookmarkEnd w:id="7"/>
      <w:bookmarkEnd w:id="8"/>
      <w:bookmarkEnd w:id="9"/>
      <w:bookmarkEnd w:id="10"/>
      <w:r>
        <w:rPr>
          <w:rFonts w:hint="eastAsia"/>
          <w:lang w:val="en-US" w:eastAsia="zh-CN"/>
        </w:rPr>
        <w:t>审批</w:t>
      </w:r>
      <w:bookmarkEnd w:id="11"/>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设置大型户外广告及在城市建筑物、设施上悬挂、张贴宣传品（设置大型户外广告审批除大型高立柱广告、楼顶广告外）审批</w:t>
            </w:r>
            <w:r>
              <w:rPr>
                <w:rFonts w:hint="eastAsia" w:ascii="仿宋_GB2312" w:hAnsi="仿宋_GB2312" w:eastAsia="仿宋_GB2312" w:cs="仿宋_GB2312"/>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sz w:val="21"/>
                <w:szCs w:val="21"/>
                <w:lang w:eastAsia="zh-CN"/>
              </w:rPr>
              <w:t>，适用对象为全市范围内</w:t>
            </w:r>
            <w:r>
              <w:rPr>
                <w:rFonts w:hint="eastAsia" w:ascii="仿宋_GB2312" w:hAnsi="仿宋_GB2312" w:eastAsia="仿宋_GB2312" w:cs="仿宋_GB2312"/>
                <w:sz w:val="21"/>
                <w:szCs w:val="21"/>
                <w:lang w:val="en-US" w:eastAsia="zh-CN"/>
              </w:rPr>
              <w:t>自然人、营利法人、特别法人、非营利法人。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1、应满足城市设计和相关规划要求，布局合理，设置规范；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2、应符合城市容貌标准及当地城市户外广告设施设置规划和设置要求，设施尺度、形式和风格应与周边环境相协调，与当地城市特色与风貌相协调；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3、应符合城市公共安全、城市风貌管理、历史文化保护传承等方面的要求；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4、应不影响市政公用设施、交通安全设施、交通标志、消防设施、消防安全标志正常使用；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5、应不妨碍他人生产经营或居民正常生活，不影响他人对建（构）筑物或设施的合法使用；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6、应避免在国家机关、文物保护单位、风景名胜区、中小学校及幼儿园等的建筑控制地带设置。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《赣州蓉江新区户外广告设置申请表》</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户外广告设计图、效果图</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申请单位法人提交身份证复印件1份（出示原件）；属委托办理的，应当同时提交授权委托书及经办人的身份证</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户外广告场地使用权证明文件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sectPr>
          <w:headerReference r:id="rId11" w:type="default"/>
          <w:footerReference r:id="rId12"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198245" cy="1198245"/>
            <wp:effectExtent l="0" t="0" r="1905" b="1905"/>
            <wp:docPr id="4" name="图片 4" descr="3-4、设置大型户外广告及在城市建筑物、设施上悬挂、张贴宣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设置大型户外广告及在城市建筑物、设施上悬挂、张贴宣传"/>
                    <pic:cNvPicPr>
                      <a:picLocks noChangeAspect="1"/>
                    </pic:cNvPicPr>
                  </pic:nvPicPr>
                  <pic:blipFill>
                    <a:blip r:embed="rId23"/>
                    <a:stretch>
                      <a:fillRect/>
                    </a:stretch>
                  </pic:blipFill>
                  <pic:spPr>
                    <a:xfrm>
                      <a:off x="0" y="0"/>
                      <a:ext cx="1198245" cy="1198245"/>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snapToGrid/>
        <w:jc w:val="center"/>
        <w:textAlignment w:val="auto"/>
        <w:rPr>
          <w:rFonts w:hint="default"/>
          <w:b w:val="0"/>
          <w:bCs/>
          <w:lang w:val="en-US" w:eastAsia="zh-CN"/>
        </w:rPr>
      </w:pPr>
      <w:bookmarkStart w:id="12" w:name="_Toc3118"/>
      <w:bookmarkStart w:id="13" w:name="_Toc6654"/>
      <w:r>
        <w:rPr>
          <w:rFonts w:hint="eastAsia"/>
          <w:lang w:val="en-US" w:eastAsia="zh-CN"/>
        </w:rPr>
        <w:t>设置大型户外广告及在城市建筑物、设施上悬挂、张贴宣传品（在城市建筑物、设施上悬挂、张贴宣传品审批）</w:t>
      </w:r>
      <w:bookmarkEnd w:id="12"/>
      <w:r>
        <w:rPr>
          <w:rFonts w:hint="eastAsia"/>
          <w:lang w:val="en-US" w:eastAsia="zh-CN"/>
        </w:rPr>
        <w:t>审批</w:t>
      </w:r>
      <w:bookmarkEnd w:id="13"/>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kern w:val="0"/>
                <w:sz w:val="21"/>
                <w:szCs w:val="21"/>
                <w:lang w:val="en-US" w:eastAsia="zh-CN" w:bidi="ar"/>
              </w:rPr>
              <w:t>适用于设置大型户外广告及在城市建筑物、设施上悬挂、张贴宣传品（在城市建筑物、设施上悬挂、张贴宣传品审批）审批事项的申请与办理。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1、应与城市区域功能和风貌相适应，与周围市容环境和城市景观相协调；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2、不得危及人身安全，不得影响建筑物、构筑物安全和功能，不得妨碍相邻建筑物、构筑物的通风、采光，不得妨碍交通和消防安全。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3、应当确保安全、牢固；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4、申请材料齐全。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w:t>
            </w:r>
            <w:r>
              <w:rPr>
                <w:rFonts w:hint="eastAsia" w:ascii="仿宋_GB2312" w:hAnsi="仿宋_GB2312" w:eastAsia="仿宋_GB2312" w:cs="仿宋_GB2312"/>
                <w:b w:val="0"/>
                <w:bCs w:val="0"/>
                <w:color w:val="000000"/>
                <w:sz w:val="21"/>
                <w:szCs w:val="21"/>
                <w:lang w:val="en-US" w:eastAsia="zh-CN"/>
              </w:rPr>
              <w:t xml:space="preserve">赣州市在城市建筑物、设施上悬挂、张贴宣传品设置申请表 </w:t>
            </w:r>
            <w:r>
              <w:rPr>
                <w:rFonts w:hint="eastAsia" w:ascii="仿宋_GB2312" w:hAnsi="仿宋_GB2312" w:eastAsia="仿宋_GB2312" w:cs="仿宋_GB2312"/>
                <w:b w:val="0"/>
                <w:bCs w:val="0"/>
                <w:color w:val="000000"/>
                <w:kern w:val="0"/>
                <w:sz w:val="21"/>
                <w:szCs w:val="21"/>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strike w:val="0"/>
                <w:dstrike w:val="0"/>
                <w:color w:val="auto"/>
                <w:sz w:val="21"/>
                <w:szCs w:val="21"/>
                <w:u w:val="none"/>
                <w:lang w:val="en-US" w:eastAsia="zh-CN"/>
              </w:rPr>
              <w:t>悬挂、张贴宣传品有关设计图</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kern w:val="0"/>
                <w:sz w:val="21"/>
                <w:szCs w:val="21"/>
                <w:lang w:val="en-US" w:eastAsia="zh-CN" w:bidi="ar"/>
              </w:rPr>
              <w:t>申请单位法人提交身份证复印件1份（出示原件）；属委托办理的，应当同时提交授权委托书及经办人的身份证</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1"/>
                <w:szCs w:val="21"/>
                <w:lang w:val="en-US" w:eastAsia="zh-CN" w:bidi="ar"/>
              </w:rPr>
              <w:t>所利用的场地、建筑物、设施的权属证明材料和同意设置的证明材料。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800225" cy="1800225"/>
            <wp:effectExtent l="0" t="0" r="9525" b="9525"/>
            <wp:docPr id="5" name="图片 5" descr="3-4、设置大型户外广告及在城市建筑物、设施上悬挂、张贴宣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设置大型户外广告及在城市建筑物、设施上悬挂、张贴宣传"/>
                    <pic:cNvPicPr>
                      <a:picLocks noChangeAspect="1"/>
                    </pic:cNvPicPr>
                  </pic:nvPicPr>
                  <pic:blipFill>
                    <a:blip r:embed="rId23"/>
                    <a:stretch>
                      <a:fillRect/>
                    </a:stretch>
                  </pic:blipFill>
                  <pic:spPr>
                    <a:xfrm>
                      <a:off x="0" y="0"/>
                      <a:ext cx="1800225" cy="1800225"/>
                    </a:xfrm>
                    <a:prstGeom prst="rect">
                      <a:avLst/>
                    </a:prstGeom>
                  </pic:spPr>
                </pic:pic>
              </a:graphicData>
            </a:graphic>
          </wp:inline>
        </w:drawing>
      </w:r>
    </w:p>
    <w:p>
      <w:pPr>
        <w:rPr>
          <w:rFonts w:hint="eastAsia"/>
          <w:lang w:val="en-US" w:eastAsia="zh-CN"/>
        </w:rPr>
        <w:sectPr>
          <w:headerReference r:id="rId13" w:type="default"/>
          <w:footerReference r:id="rId1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bookmarkStart w:id="14" w:name="_Toc1992"/>
      <w:bookmarkStart w:id="15" w:name="_Toc29265"/>
      <w:r>
        <w:rPr>
          <w:rFonts w:hint="eastAsia"/>
          <w:lang w:val="en-US" w:eastAsia="zh-CN"/>
        </w:rPr>
        <w:t>临时占用城市道路</w:t>
      </w:r>
      <w:bookmarkEnd w:id="14"/>
      <w:r>
        <w:rPr>
          <w:rFonts w:hint="eastAsia"/>
          <w:lang w:val="en-US" w:eastAsia="zh-CN"/>
        </w:rPr>
        <w:t>审批</w:t>
      </w:r>
      <w:bookmarkEnd w:id="15"/>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适用于临时占用城市道路审批</w:t>
            </w:r>
            <w:r>
              <w:rPr>
                <w:rFonts w:hint="eastAsia" w:ascii="仿宋_GB2312" w:hAnsi="仿宋_GB2312" w:eastAsia="仿宋_GB2312" w:cs="仿宋_GB2312"/>
                <w:sz w:val="21"/>
                <w:szCs w:val="21"/>
                <w:lang w:val="en-US" w:eastAsia="zh-CN"/>
              </w:rPr>
              <w:t>事项的申请与办理</w:t>
            </w:r>
            <w:r>
              <w:rPr>
                <w:rFonts w:hint="eastAsia" w:ascii="仿宋_GB2312" w:hAnsi="仿宋_GB2312" w:eastAsia="仿宋_GB2312" w:cs="仿宋_GB2312"/>
                <w:sz w:val="21"/>
                <w:szCs w:val="21"/>
                <w:lang w:eastAsia="zh-CN"/>
              </w:rPr>
              <w:t>，适用对象</w:t>
            </w:r>
            <w:r>
              <w:rPr>
                <w:rFonts w:hint="eastAsia" w:ascii="仿宋_GB2312" w:hAnsi="仿宋_GB2312" w:eastAsia="仿宋_GB2312" w:cs="仿宋_GB2312"/>
                <w:color w:val="auto"/>
                <w:sz w:val="21"/>
                <w:szCs w:val="21"/>
                <w:lang w:eastAsia="zh-CN"/>
              </w:rPr>
              <w:t>为</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1、符合城市建设发展规划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2、征得道路主管部门同意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3、涉及影响交通安全的应征得公安交通管理部门同意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4、新建、扩建、改建的城市道路交付使用后5年内、大修的城市道路竣工后3年内不得挖掘；因特殊情况需要挖掘的，须经城市人民政府批准。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5、按标准交纳城市道路占用费或者城市道路挖掘修复费。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6、有完善的施工组织方案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赣州蓉江新区行政审批局市政设施类许可审批表</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占用城市道路相关图纸</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经办人身份证复印件</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公安交通部门意见</w:t>
            </w:r>
            <w:r>
              <w:rPr>
                <w:rFonts w:hint="eastAsia" w:ascii="仿宋_GB2312" w:hAnsi="仿宋_GB2312" w:eastAsia="仿宋_GB2312" w:cs="仿宋_GB2312"/>
                <w:color w:val="auto"/>
                <w:kern w:val="0"/>
                <w:sz w:val="24"/>
                <w:szCs w:val="24"/>
                <w:lang w:val="en-US" w:eastAsia="zh-CN" w:bidi="ar"/>
              </w:rPr>
              <w:t>（涉及影响交通，占用机动车道或全部占用人行道的需提供）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headerReference r:id="rId15" w:type="default"/>
          <w:footerReference r:id="rId1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2124075" cy="2124075"/>
            <wp:effectExtent l="0" t="0" r="9525" b="9525"/>
            <wp:docPr id="7" name="图片 7" descr="5、临时占用城市道路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临时占用城市道路审批"/>
                    <pic:cNvPicPr>
                      <a:picLocks noChangeAspect="1"/>
                    </pic:cNvPicPr>
                  </pic:nvPicPr>
                  <pic:blipFill>
                    <a:blip r:embed="rId24"/>
                    <a:stretch>
                      <a:fillRect/>
                    </a:stretch>
                  </pic:blipFill>
                  <pic:spPr>
                    <a:xfrm>
                      <a:off x="0" y="0"/>
                      <a:ext cx="2124075" cy="2124075"/>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bookmarkStart w:id="16" w:name="_Toc23022"/>
      <w:bookmarkStart w:id="17" w:name="_Toc8003"/>
      <w:r>
        <w:rPr>
          <w:rFonts w:hint="eastAsia"/>
          <w:lang w:val="en-US" w:eastAsia="zh-CN"/>
        </w:rPr>
        <w:t>挖掘城市道路</w:t>
      </w:r>
      <w:bookmarkEnd w:id="16"/>
      <w:r>
        <w:rPr>
          <w:rFonts w:hint="eastAsia"/>
          <w:lang w:val="en-US" w:eastAsia="zh-CN"/>
        </w:rPr>
        <w:t>审批</w:t>
      </w:r>
      <w:bookmarkEnd w:id="17"/>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适用于挖掘城市道路审批</w:t>
            </w:r>
            <w:r>
              <w:rPr>
                <w:rFonts w:hint="eastAsia" w:ascii="仿宋_GB2312" w:hAnsi="仿宋_GB2312" w:eastAsia="仿宋_GB2312" w:cs="仿宋_GB2312"/>
                <w:sz w:val="21"/>
                <w:szCs w:val="21"/>
                <w:lang w:val="en-US" w:eastAsia="zh-CN"/>
              </w:rPr>
              <w:t>事项的申请与办理</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1、符合城市建设发展规划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2、征得道路主管部门同意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3、涉及影响交通安全的应征得公安交通管理部门同意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4、新建、扩建、改建的城市道路交付使用后5年内、大修的城市道路竣工后3年内不得挖掘；因特殊情况需要挖掘的，须经城市人民政府批准。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5、按标准交纳城市道路占用费或者城市道路挖掘修复费。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sz w:val="21"/>
                <w:szCs w:val="21"/>
                <w:vertAlign w:val="baseline"/>
                <w:lang w:val="en-US" w:eastAsia="zh-CN"/>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6、有完善的施工组织方案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挖掘城市道路许可（给水、燃气开三通）</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赣州蓉江新区行政审批局市政设施类许可审批表</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市政管线产权单位设计平面图</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经办人身份证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挖掘城市道路许可（安全通道）</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赣赣州蓉江新区行政审批局市政设施类许可审批表</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自然资源局批准签发的规划总平面布置图</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经办人身份证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挖掘城市道路许可（新建市政管线）</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赣州蓉江新区行政审批局市政设施类许可审批表</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自然资源局批准签发的建设工程规划许可证（市政项）及新建市政管线规划设计方案</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经办人身份证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挖掘城市道路许可（新建给排水管道）</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赣州蓉江新区行政审批局市政设施类许可审批表</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自然资源局批准签发的建设工程规划许可证（市政项）及新建市政管线规划设计方案</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1"/>
                <w:szCs w:val="21"/>
                <w:lang w:val="en-US" w:eastAsia="zh-CN" w:bidi="ar"/>
              </w:rPr>
              <w:t>经办人身份证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4130675</wp:posOffset>
            </wp:positionH>
            <wp:positionV relativeFrom="paragraph">
              <wp:posOffset>113030</wp:posOffset>
            </wp:positionV>
            <wp:extent cx="1080135" cy="1080135"/>
            <wp:effectExtent l="0" t="0" r="5715" b="5715"/>
            <wp:wrapSquare wrapText="bothSides"/>
            <wp:docPr id="8" name="图片 8" descr="6、挖掘城市道路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挖掘城市道路审批"/>
                    <pic:cNvPicPr>
                      <a:picLocks noChangeAspect="1"/>
                    </pic:cNvPicPr>
                  </pic:nvPicPr>
                  <pic:blipFill>
                    <a:blip r:embed="rId25"/>
                    <a:stretch>
                      <a:fillRect/>
                    </a:stretch>
                  </pic:blipFill>
                  <pic:spPr>
                    <a:xfrm>
                      <a:off x="0" y="0"/>
                      <a:ext cx="1080135" cy="1080135"/>
                    </a:xfrm>
                    <a:prstGeom prst="rect">
                      <a:avLst/>
                    </a:prstGeom>
                  </pic:spPr>
                </pic:pic>
              </a:graphicData>
            </a:graphic>
          </wp:anchor>
        </w:drawing>
      </w:r>
    </w:p>
    <w:p>
      <w:pPr>
        <w:jc w:val="left"/>
        <w:rPr>
          <w:rFonts w:hint="eastAsia"/>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headerReference r:id="rId17" w:type="default"/>
          <w:footerReference r:id="rId18"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bookmarkStart w:id="18" w:name="_Toc25101"/>
      <w:bookmarkStart w:id="19" w:name="_Toc16544"/>
      <w:r>
        <w:rPr>
          <w:rFonts w:hint="eastAsia"/>
          <w:lang w:val="en-US" w:eastAsia="zh-CN"/>
        </w:rPr>
        <w:t>改变绿地规划、绿化用地的使用性质</w:t>
      </w:r>
      <w:bookmarkEnd w:id="18"/>
      <w:r>
        <w:rPr>
          <w:rFonts w:hint="eastAsia"/>
          <w:lang w:val="en-US" w:eastAsia="zh-CN"/>
        </w:rPr>
        <w:t>审批</w:t>
      </w:r>
      <w:bookmarkEnd w:id="19"/>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适用于改变绿地规划、绿化用地的使用性质审批事项的申请与办理。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sz w:val="21"/>
                <w:szCs w:val="21"/>
                <w:lang w:val="en-US" w:eastAsia="zh-CN"/>
              </w:rPr>
              <w:t>材料齐全；</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auto"/>
                <w:spacing w:val="0"/>
                <w:kern w:val="0"/>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0"/>
                <w:sz w:val="21"/>
                <w:szCs w:val="21"/>
                <w:shd w:val="clear" w:color="auto" w:fill="auto"/>
                <w:lang w:val="en-US" w:eastAsia="zh-CN" w:bidi="ar"/>
              </w:rPr>
              <w:t>2</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i w:val="0"/>
                <w:caps w:val="0"/>
                <w:color w:val="auto"/>
                <w:spacing w:val="0"/>
                <w:kern w:val="0"/>
                <w:sz w:val="21"/>
                <w:szCs w:val="21"/>
                <w:shd w:val="clear" w:color="auto" w:fill="auto"/>
                <w:lang w:val="en-US" w:eastAsia="zh-CN" w:bidi="ar"/>
              </w:rPr>
              <w:t>符合城市规划要求</w:t>
            </w:r>
            <w:r>
              <w:rPr>
                <w:rFonts w:hint="default" w:ascii="仿宋_GB2312" w:hAnsi="仿宋_GB2312" w:eastAsia="仿宋_GB2312" w:cs="仿宋_GB2312"/>
                <w:i w:val="0"/>
                <w:caps w:val="0"/>
                <w:color w:val="auto"/>
                <w:spacing w:val="0"/>
                <w:kern w:val="0"/>
                <w:sz w:val="21"/>
                <w:szCs w:val="21"/>
                <w:shd w:val="clear" w:color="auto" w:fill="auto"/>
                <w:lang w:val="en" w:eastAsia="zh-CN" w:bidi="ar"/>
              </w:rPr>
              <w:t>;</w:t>
            </w:r>
            <w:r>
              <w:rPr>
                <w:rFonts w:hint="eastAsia" w:ascii="仿宋_GB2312" w:hAnsi="仿宋_GB2312" w:eastAsia="仿宋_GB2312" w:cs="仿宋_GB2312"/>
                <w:i w:val="0"/>
                <w:caps w:val="0"/>
                <w:color w:val="auto"/>
                <w:spacing w:val="0"/>
                <w:kern w:val="0"/>
                <w:sz w:val="21"/>
                <w:szCs w:val="21"/>
                <w:shd w:val="clear" w:color="auto" w:fill="auto"/>
                <w:lang w:val="en-US" w:eastAsia="zh-CN" w:bidi="ar"/>
              </w:rPr>
              <w:t xml:space="preserve"> </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jc w:val="left"/>
              <w:textAlignment w:val="auto"/>
              <w:rPr>
                <w:rFonts w:hint="eastAsia"/>
                <w:sz w:val="21"/>
                <w:szCs w:val="21"/>
                <w:vertAlign w:val="baseline"/>
                <w:lang w:val="en-US" w:eastAsia="zh-CN"/>
              </w:rPr>
            </w:pPr>
            <w:r>
              <w:rPr>
                <w:rFonts w:hint="eastAsia" w:ascii="仿宋_GB2312" w:hAnsi="仿宋_GB2312" w:eastAsia="仿宋_GB2312" w:cs="仿宋_GB2312"/>
                <w:i w:val="0"/>
                <w:caps w:val="0"/>
                <w:color w:val="auto"/>
                <w:spacing w:val="0"/>
                <w:kern w:val="0"/>
                <w:sz w:val="21"/>
                <w:szCs w:val="21"/>
                <w:shd w:val="clear" w:color="auto" w:fill="auto"/>
                <w:lang w:val="en-US" w:eastAsia="zh-CN" w:bidi="ar"/>
              </w:rPr>
              <w:t>3</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i w:val="0"/>
                <w:caps w:val="0"/>
                <w:color w:val="auto"/>
                <w:spacing w:val="0"/>
                <w:kern w:val="0"/>
                <w:sz w:val="21"/>
                <w:szCs w:val="21"/>
                <w:shd w:val="clear" w:color="auto" w:fill="auto"/>
                <w:lang w:val="en-US" w:eastAsia="zh-CN" w:bidi="ar"/>
              </w:rPr>
              <w:t>绿地面积1000平方米以上的须上报市政府常务会研究讨论。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赣州蓉江新区行政审批局改变绿地规划审批表</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建设项目（宗地）总平面规划图（盖有自然资源局规划设计审批用章） </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both"/>
        <w:rPr>
          <w:rFonts w:hint="eastAsia"/>
          <w:lang w:val="en-US" w:eastAsia="zh-CN"/>
        </w:rPr>
      </w:pPr>
    </w:p>
    <w:p>
      <w:pPr>
        <w:jc w:val="both"/>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9" name="图片 9" descr="7、改变绿地规划、绿化用地的使用性质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改变绿地规划、绿化用地的使用性质审批"/>
                    <pic:cNvPicPr>
                      <a:picLocks noChangeAspect="1"/>
                    </pic:cNvPicPr>
                  </pic:nvPicPr>
                  <pic:blipFill>
                    <a:blip r:embed="rId26"/>
                    <a:stretch>
                      <a:fillRect/>
                    </a:stretch>
                  </pic:blipFill>
                  <pic:spPr>
                    <a:xfrm>
                      <a:off x="0" y="0"/>
                      <a:ext cx="1800225" cy="1800225"/>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bookmarkStart w:id="20" w:name="_Toc9641"/>
      <w:bookmarkStart w:id="21" w:name="_Toc17953"/>
      <w:r>
        <w:rPr>
          <w:rFonts w:hint="eastAsia"/>
          <w:lang w:val="en-US" w:eastAsia="zh-CN"/>
        </w:rPr>
        <w:t>临时占用城市绿化用地</w:t>
      </w:r>
      <w:bookmarkEnd w:id="20"/>
      <w:r>
        <w:rPr>
          <w:rFonts w:hint="eastAsia"/>
          <w:lang w:val="en-US" w:eastAsia="zh-CN"/>
        </w:rPr>
        <w:t>审批</w:t>
      </w:r>
      <w:bookmarkEnd w:id="21"/>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widowControl w:val="0"/>
              <w:numPr>
                <w:ilvl w:val="0"/>
                <w:numId w:val="0"/>
              </w:numPr>
              <w:suppressLineNumbers w:val="0"/>
              <w:jc w:val="both"/>
              <w:rPr>
                <w:rFonts w:hint="eastAsia"/>
                <w:sz w:val="21"/>
                <w:szCs w:val="21"/>
                <w:vertAlign w:val="baseline"/>
                <w:lang w:val="en-US" w:eastAsia="zh-CN"/>
              </w:rPr>
            </w:pPr>
            <w:r>
              <w:rPr>
                <w:rFonts w:hint="eastAsia" w:ascii="仿宋_GB2312" w:hAnsi="仿宋_GB2312" w:eastAsia="仿宋_GB2312" w:cs="仿宋_GB2312"/>
                <w:color w:val="auto"/>
                <w:kern w:val="0"/>
                <w:sz w:val="21"/>
                <w:szCs w:val="21"/>
                <w:shd w:val="clear" w:color="auto" w:fill="FFFFFF"/>
                <w:lang w:eastAsia="zh-CN" w:bidi="ar"/>
              </w:rPr>
              <w:t>适用于临时占用城市绿化用地审批</w:t>
            </w:r>
            <w:r>
              <w:rPr>
                <w:rFonts w:hint="eastAsia" w:ascii="仿宋_GB2312" w:hAnsi="仿宋_GB2312" w:eastAsia="仿宋_GB2312" w:cs="仿宋_GB2312"/>
                <w:color w:val="auto"/>
                <w:kern w:val="0"/>
                <w:sz w:val="21"/>
                <w:szCs w:val="21"/>
                <w:shd w:val="clear" w:color="auto" w:fill="FFFFFF"/>
                <w:lang w:val="en-US" w:eastAsia="zh-CN" w:bidi="ar"/>
              </w:rPr>
              <w:t>事项的申请与办理</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numPr>
                <w:ilvl w:val="0"/>
                <w:numId w:val="0"/>
              </w:numPr>
              <w:spacing w:line="240" w:lineRule="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1、申报内容符合城市规划建设、园林绿化等政策法规规范要求。</w:t>
            </w:r>
          </w:p>
          <w:p>
            <w:pPr>
              <w:numPr>
                <w:ilvl w:val="0"/>
                <w:numId w:val="0"/>
              </w:numPr>
              <w:spacing w:line="240" w:lineRule="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2、征得绿地产权方或管理单位同意。</w:t>
            </w:r>
          </w:p>
          <w:p>
            <w:pPr>
              <w:numPr>
                <w:ilvl w:val="0"/>
                <w:numId w:val="0"/>
              </w:numPr>
              <w:spacing w:line="240" w:lineRule="auto"/>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3、有完善的施工组织方案、绿地恢复方案及出具恢复期限承诺。</w:t>
            </w:r>
          </w:p>
          <w:p>
            <w:pPr>
              <w:numPr>
                <w:ilvl w:val="0"/>
                <w:numId w:val="0"/>
              </w:numPr>
              <w:spacing w:line="240" w:lineRule="auto"/>
              <w:rPr>
                <w:rFonts w:hint="eastAsia"/>
                <w:sz w:val="21"/>
                <w:szCs w:val="21"/>
                <w:vertAlign w:val="baseline"/>
                <w:lang w:val="en-US" w:eastAsia="zh-CN"/>
              </w:rPr>
            </w:pPr>
            <w:r>
              <w:rPr>
                <w:rFonts w:hint="eastAsia" w:ascii="仿宋_GB2312" w:hAnsi="仿宋_GB2312" w:eastAsia="仿宋_GB2312" w:cs="仿宋_GB2312"/>
                <w:b w:val="0"/>
                <w:bCs w:val="0"/>
                <w:strike w:val="0"/>
                <w:dstrike w:val="0"/>
                <w:color w:val="auto"/>
                <w:kern w:val="0"/>
                <w:sz w:val="21"/>
                <w:szCs w:val="21"/>
                <w:shd w:val="clear" w:color="auto" w:fill="FFFFFF"/>
                <w:lang w:val="en-US" w:eastAsia="zh-CN" w:bidi="ar"/>
              </w:rPr>
              <w:t>4、申报资料内容有效。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赣州蓉江新区行政审批局临时占用城市绿化用地审批表</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建设项目（宗地）总平面规划图（盖有自然资源局规划设计审批用章）</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经办人身份证复印件</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临时占用城市绿化恢复承诺书</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市政府相关批文(备注：砍伐移植乔木10-100株，灌木10-100丛，或者绿篱10-100米，临时占用绿地在500-1000㎡以上的提供）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10" name="图片 10" descr="8、临时占用城市绿化用地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临时占用城市绿化用地审批"/>
                    <pic:cNvPicPr>
                      <a:picLocks noChangeAspect="1"/>
                    </pic:cNvPicPr>
                  </pic:nvPicPr>
                  <pic:blipFill>
                    <a:blip r:embed="rId27"/>
                    <a:stretch>
                      <a:fillRect/>
                    </a:stretch>
                  </pic:blipFill>
                  <pic:spPr>
                    <a:xfrm>
                      <a:off x="0" y="0"/>
                      <a:ext cx="1800225" cy="1800225"/>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bookmarkStart w:id="22" w:name="_Toc32730"/>
      <w:bookmarkStart w:id="23" w:name="_Toc4679"/>
      <w:r>
        <w:rPr>
          <w:rFonts w:hint="eastAsia"/>
          <w:lang w:val="en-US" w:eastAsia="zh-CN"/>
        </w:rPr>
        <w:t>砍伐城市树木、迁移古树名木</w:t>
      </w:r>
      <w:bookmarkEnd w:id="22"/>
      <w:r>
        <w:rPr>
          <w:rFonts w:hint="eastAsia"/>
          <w:lang w:val="en-US" w:eastAsia="zh-CN"/>
        </w:rPr>
        <w:t>审批</w:t>
      </w:r>
      <w:bookmarkEnd w:id="23"/>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适用于砍伐城市树木、迁移古树名木审批</w:t>
            </w:r>
            <w:r>
              <w:rPr>
                <w:rFonts w:hint="eastAsia" w:ascii="仿宋_GB2312" w:hAnsi="仿宋_GB2312" w:eastAsia="仿宋_GB2312" w:cs="仿宋_GB2312"/>
                <w:sz w:val="21"/>
                <w:szCs w:val="21"/>
                <w:lang w:val="en-US" w:eastAsia="zh-CN"/>
              </w:rPr>
              <w:t>事项的申请与办理</w:t>
            </w:r>
            <w:r>
              <w:rPr>
                <w:rFonts w:hint="eastAsia" w:ascii="仿宋_GB2312" w:hAnsi="仿宋_GB2312" w:eastAsia="仿宋_GB2312" w:cs="仿宋_GB2312"/>
                <w:sz w:val="21"/>
                <w:szCs w:val="21"/>
                <w:lang w:eastAsia="zh-CN"/>
              </w:rPr>
              <w:t>，适用对象</w:t>
            </w:r>
            <w:r>
              <w:rPr>
                <w:rFonts w:hint="eastAsia" w:ascii="仿宋_GB2312" w:hAnsi="仿宋_GB2312" w:eastAsia="仿宋_GB2312" w:cs="仿宋_GB2312"/>
                <w:color w:val="auto"/>
                <w:sz w:val="21"/>
                <w:szCs w:val="21"/>
                <w:lang w:eastAsia="zh-CN"/>
              </w:rPr>
              <w:t>为</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numPr>
                <w:ilvl w:val="0"/>
                <w:numId w:val="0"/>
              </w:numPr>
              <w:rPr>
                <w:rFonts w:hint="eastAsia" w:ascii="仿宋_GB2312" w:hAnsi="仿宋_GB2312" w:eastAsia="仿宋_GB2312" w:cs="仿宋_GB2312"/>
                <w:b w:val="0"/>
                <w:bCs w:val="0"/>
                <w:strike w:val="0"/>
                <w:dstrike w:val="0"/>
                <w:color w:val="auto"/>
                <w:sz w:val="21"/>
                <w:szCs w:val="21"/>
                <w:lang w:val="en-US" w:eastAsia="zh-CN"/>
              </w:rPr>
            </w:pPr>
            <w:r>
              <w:rPr>
                <w:rFonts w:hint="eastAsia" w:ascii="仿宋_GB2312" w:hAnsi="仿宋_GB2312" w:eastAsia="仿宋_GB2312" w:cs="仿宋_GB2312"/>
                <w:b w:val="0"/>
                <w:bCs w:val="0"/>
                <w:strike w:val="0"/>
                <w:dstrike w:val="0"/>
                <w:color w:val="auto"/>
                <w:sz w:val="21"/>
                <w:szCs w:val="21"/>
                <w:lang w:val="en-US" w:eastAsia="zh-CN"/>
              </w:rPr>
              <w:t>1、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pStyle w:val="14"/>
              <w:numPr>
                <w:ilvl w:val="0"/>
                <w:numId w:val="0"/>
              </w:numPr>
              <w:rPr>
                <w:rFonts w:hint="eastAsia" w:ascii="仿宋_GB2312" w:hAnsi="仿宋_GB2312" w:eastAsia="仿宋_GB2312" w:cs="仿宋_GB2312"/>
                <w:b w:val="0"/>
                <w:bCs w:val="0"/>
                <w:strike w:val="0"/>
                <w:dstrike w:val="0"/>
                <w:color w:val="auto"/>
                <w:sz w:val="21"/>
                <w:szCs w:val="21"/>
                <w:lang w:val="en-US" w:eastAsia="zh-CN"/>
              </w:rPr>
            </w:pPr>
            <w:r>
              <w:rPr>
                <w:rFonts w:hint="eastAsia" w:ascii="仿宋_GB2312" w:hAnsi="仿宋_GB2312" w:eastAsia="仿宋_GB2312" w:cs="仿宋_GB2312"/>
                <w:b w:val="0"/>
                <w:bCs w:val="0"/>
                <w:strike w:val="0"/>
                <w:dstrike w:val="0"/>
                <w:color w:val="auto"/>
                <w:sz w:val="21"/>
                <w:szCs w:val="21"/>
                <w:lang w:val="en-US" w:eastAsia="zh-CN"/>
              </w:rPr>
              <w:t>2、征得树木产权人或管理单位同意。</w:t>
            </w:r>
          </w:p>
          <w:p>
            <w:pPr>
              <w:pStyle w:val="14"/>
              <w:numPr>
                <w:ilvl w:val="0"/>
                <w:numId w:val="0"/>
              </w:numPr>
              <w:rPr>
                <w:rFonts w:hint="eastAsia"/>
                <w:sz w:val="21"/>
                <w:szCs w:val="21"/>
                <w:vertAlign w:val="baseline"/>
                <w:lang w:val="en-US" w:eastAsia="zh-CN"/>
              </w:rPr>
            </w:pPr>
            <w:r>
              <w:rPr>
                <w:rFonts w:hint="eastAsia" w:ascii="仿宋_GB2312" w:hAnsi="仿宋_GB2312" w:eastAsia="仿宋_GB2312" w:cs="仿宋_GB2312"/>
                <w:b w:val="0"/>
                <w:bCs w:val="0"/>
                <w:strike w:val="0"/>
                <w:dstrike w:val="0"/>
                <w:color w:val="auto"/>
                <w:sz w:val="21"/>
                <w:szCs w:val="21"/>
                <w:lang w:val="en-US" w:eastAsia="zh-CN"/>
              </w:rPr>
              <w:t>3、有施工组织方案、绿化补植方案或补救措施（古树名木迁移方案还需有专家审核意见，有迁移后养护措施）。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赣州蓉江新区行政审批局砍伐城市树木、迁移古树名木审批表</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建设项目（宗地）总平面规划图（盖有自然资源局规划设计审批用章） </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经办人身份证复印件</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市政府同意砍伐城市树木、迁移古树名木的相关批复（注：乔木10-100株，灌木10-100丛，或者绿篱10-100米，临时占用绿地在500-1000㎡，迁移三级古树以上的提供）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11" name="图片 11" descr="9、砍伐城市树木、迁移古树名木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砍伐城市树木、迁移古树名木审批"/>
                    <pic:cNvPicPr>
                      <a:picLocks noChangeAspect="1"/>
                    </pic:cNvPicPr>
                  </pic:nvPicPr>
                  <pic:blipFill>
                    <a:blip r:embed="rId28"/>
                    <a:stretch>
                      <a:fillRect/>
                    </a:stretch>
                  </pic:blipFill>
                  <pic:spPr>
                    <a:xfrm>
                      <a:off x="0" y="0"/>
                      <a:ext cx="1800225" cy="1800225"/>
                    </a:xfrm>
                    <a:prstGeom prst="rect">
                      <a:avLst/>
                    </a:prstGeom>
                  </pic:spPr>
                </pic:pic>
              </a:graphicData>
            </a:graphic>
          </wp:inline>
        </w:drawing>
      </w:r>
    </w:p>
    <w:p>
      <w:pPr>
        <w:pStyle w:val="3"/>
        <w:bidi w:val="0"/>
        <w:jc w:val="center"/>
        <w:rPr>
          <w:rFonts w:hint="default"/>
          <w:b w:val="0"/>
          <w:bCs/>
          <w:lang w:val="en-US" w:eastAsia="zh-CN"/>
        </w:rPr>
      </w:pPr>
      <w:bookmarkStart w:id="24" w:name="_Toc5996"/>
      <w:bookmarkStart w:id="25" w:name="_Toc2952"/>
      <w:r>
        <w:rPr>
          <w:rFonts w:hint="eastAsia"/>
          <w:lang w:eastAsia="zh-CN"/>
        </w:rPr>
        <w:t>从事城市生活垃圾经营性清扫、收集、运输服务</w:t>
      </w:r>
      <w:bookmarkEnd w:id="24"/>
      <w:r>
        <w:rPr>
          <w:rFonts w:hint="eastAsia"/>
          <w:lang w:val="en-US" w:eastAsia="zh-CN"/>
        </w:rPr>
        <w:t>审批</w:t>
      </w:r>
      <w:bookmarkEnd w:id="25"/>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widowControl/>
              <w:suppressLineNumbers w:val="0"/>
              <w:jc w:val="left"/>
              <w:rPr>
                <w:rFonts w:hint="eastAsia"/>
                <w:sz w:val="21"/>
                <w:szCs w:val="21"/>
                <w:vertAlign w:val="baseline"/>
                <w:lang w:val="en-US" w:eastAsia="zh-CN"/>
              </w:rPr>
            </w:pPr>
            <w:r>
              <w:rPr>
                <w:rFonts w:hint="eastAsia" w:ascii="仿宋_GB2312" w:hAnsi="仿宋_GB2312" w:eastAsia="仿宋_GB2312" w:cs="仿宋_GB2312"/>
                <w:color w:val="auto"/>
                <w:sz w:val="21"/>
                <w:szCs w:val="21"/>
                <w:lang w:eastAsia="zh-CN"/>
              </w:rPr>
              <w:t>适用于从事城市生活垃圾经营性清扫、收集、运输服务</w:t>
            </w:r>
            <w:r>
              <w:rPr>
                <w:rFonts w:hint="eastAsia" w:ascii="仿宋_GB2312" w:hAnsi="仿宋_GB2312" w:eastAsia="仿宋_GB2312" w:cs="仿宋_GB2312"/>
                <w:color w:val="auto"/>
                <w:sz w:val="21"/>
                <w:szCs w:val="21"/>
                <w:lang w:val="en-US" w:eastAsia="zh-CN"/>
              </w:rPr>
              <w:t>事项的申请与办理</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1、机械清扫能力达到总清扫能力的20%以上，机械清扫车辆包括洒水车和清扫保洁车辆。机械清扫车辆应当具有自动洒水、防尘、防遗撒、安全警示功能，安装车辆行驶及清扫过程记录仪。</w:t>
            </w:r>
          </w:p>
          <w:p>
            <w:pPr>
              <w:pStyle w:val="14"/>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2、垃圾收集应当采用全密闭运输工具，并应当具有分类收集功能。</w:t>
            </w:r>
          </w:p>
          <w:p>
            <w:pPr>
              <w:pStyle w:val="14"/>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3、垃圾运输应当采用全密闭自动卸载车辆或船只，具有防臭味扩散、防遗撒、防渗沥液滴漏功能，安装行驶及装卸记录仪。</w:t>
            </w:r>
          </w:p>
          <w:p>
            <w:pPr>
              <w:pStyle w:val="14"/>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4、具有健全的技术、质量、安全和监测管理制度并得到有效执行。</w:t>
            </w:r>
          </w:p>
          <w:p>
            <w:pPr>
              <w:pStyle w:val="14"/>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5、具有合法的道路运输经营许可证、车辆行驶证。</w:t>
            </w:r>
          </w:p>
          <w:p>
            <w:pPr>
              <w:pStyle w:val="14"/>
              <w:rPr>
                <w:rFonts w:hint="eastAsia"/>
                <w:sz w:val="21"/>
                <w:szCs w:val="21"/>
                <w:vertAlign w:val="baseline"/>
                <w:lang w:val="en-US" w:eastAsia="zh-CN"/>
              </w:rPr>
            </w:pPr>
            <w:r>
              <w:rPr>
                <w:rFonts w:hint="eastAsia" w:ascii="仿宋_GB2312" w:hAnsi="仿宋_GB2312" w:eastAsia="仿宋_GB2312" w:cs="仿宋_GB2312"/>
                <w:color w:val="auto"/>
                <w:sz w:val="21"/>
                <w:szCs w:val="21"/>
                <w:lang w:val="en-US" w:eastAsia="zh-CN"/>
              </w:rPr>
              <w:t>6、具有固定的办公及机械、设备、车辆、船只停放场所。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《赣州蓉江新区行政审批局从事城市生活垃圾经营性清扫、收集、运输服务审批表》</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与市、县环境卫生主管部门签订的城市生活垃圾经营性清扫、收集、运输服务协议和相关中标文件</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相关环卫机械、设备、车辆清单、照片及其所有权的证明；作业车辆安装行驶和作业记录仪相关证明</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企业管理人员和专业技术人员的身份证、学历证书、职称证书等相关证明材料</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固定的办公场所及机械、设备、车辆停放场所的证明材料</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合法的道路运输经营许可证、车辆行驶证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both"/>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656080" cy="1656080"/>
            <wp:effectExtent l="0" t="0" r="1270" b="1270"/>
            <wp:docPr id="12" name="图片 12" descr="10-11、从事城市生活垃圾经营性清扫、收集、运输服务审批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0-11、从事城市生活垃圾经营性清扫、收集、运输服务审批和"/>
                    <pic:cNvPicPr>
                      <a:picLocks noChangeAspect="1"/>
                    </pic:cNvPicPr>
                  </pic:nvPicPr>
                  <pic:blipFill>
                    <a:blip r:embed="rId29"/>
                    <a:stretch>
                      <a:fillRect/>
                    </a:stretch>
                  </pic:blipFill>
                  <pic:spPr>
                    <a:xfrm>
                      <a:off x="0" y="0"/>
                      <a:ext cx="1656080" cy="1656080"/>
                    </a:xfrm>
                    <a:prstGeom prst="rect">
                      <a:avLst/>
                    </a:prstGeom>
                  </pic:spPr>
                </pic:pic>
              </a:graphicData>
            </a:graphic>
          </wp:inline>
        </w:drawing>
      </w:r>
    </w:p>
    <w:p>
      <w:pPr>
        <w:pStyle w:val="3"/>
        <w:bidi w:val="0"/>
        <w:jc w:val="center"/>
        <w:rPr>
          <w:rFonts w:hint="default"/>
          <w:b w:val="0"/>
          <w:bCs/>
          <w:lang w:val="en-US" w:eastAsia="zh-CN"/>
        </w:rPr>
      </w:pPr>
      <w:bookmarkStart w:id="26" w:name="_Toc27544"/>
      <w:r>
        <w:rPr>
          <w:rFonts w:hint="eastAsia"/>
          <w:lang w:val="en-US" w:eastAsia="zh-CN"/>
        </w:rPr>
        <w:t>从事城市生活垃圾经营性处理服务审批</w:t>
      </w:r>
      <w:bookmarkEnd w:id="2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从事城市生活垃圾经营性处置服务审批事项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（一）卫生填埋场、堆肥厂和焚烧厂的选址符合城乡规划，并取得规划许可文件；</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（二）采用的技术、工艺符合国家有关标准；</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（三）有至少5名具有初级以上专业技术职称的人员，其中包括环境工程、机械、环境监测等专业的技术人员。技术负责人具有5年以上垃圾处理工作经历，并具有中级以上专业技术职称；</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（四）具有完善的工艺运行、设备管理、环境监测与保护、财务管理、生产安全、计量统计等方面的管理制度并得到有效执行；</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（五）生活垃圾处理设施配备沼气检测仪器，配备环境监测设施如渗沥液监测井、尾气取样孔，安装在线监测系统等监测设备并与建设（环境卫生）主管部门联网；</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（六）具有完善的生活垃圾渗沥液、沼气的利用和处理技术方案，卫生填埋场对不同垃圾进行分区填埋方案、生活垃圾处理的渗沥液、沼气、焚烧烟气、残渣等处理残余物达标处理排放方案；</w:t>
            </w:r>
          </w:p>
          <w:p>
            <w:pPr>
              <w:pStyle w:val="14"/>
              <w:keepNext w:val="0"/>
              <w:keepLines w:val="0"/>
              <w:pageBreakBefore w:val="0"/>
              <w:widowControl w:val="0"/>
              <w:numPr>
                <w:ilvl w:val="0"/>
                <w:numId w:val="0"/>
              </w:numPr>
              <w:tabs>
                <w:tab w:val="left" w:pos="509"/>
              </w:tabs>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kern w:val="2"/>
                <w:sz w:val="21"/>
                <w:szCs w:val="21"/>
              </w:rPr>
              <w:t>（七）有控制污染和突发事件的预案。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《江西省城市生活垃圾经营性服务许可申请表》</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rPr>
              <w:t>城市生活垃圾经营性处置服务协议</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垃圾处理场（厂）工程建设竣工验收报告和环保报告</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企业法人和技术负责人的工作经历、学历和技术职称证明材料，环境工程、机械、环境监测等关键岗位从业人员的学历证书、职称证书、身份证等相关证明材料，企业现有人员名册（包括身份证、劳动合同和社保证明信息等）</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企业内部管理制度（工艺运行、设备、财务、安全、检测、计量等）作业质量规范以及质量管理体系认证等材料</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生活垃圾处置主要机械、设备、车辆停放场所证明材料</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固定的办公场所及机械、设备、车辆停放场所证明材料</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主要技术方案及检测、控制污染和突发事件的预案</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在线监测系统与市、区主管部门联网证明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both"/>
        <w:rPr>
          <w:rFonts w:hint="eastAsia" w:ascii="仿宋_GB2312" w:hAnsi="仿宋_GB2312" w:eastAsia="仿宋_GB2312" w:cs="仿宋_GB2312"/>
          <w:sz w:val="36"/>
          <w:szCs w:val="36"/>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4057650</wp:posOffset>
            </wp:positionH>
            <wp:positionV relativeFrom="paragraph">
              <wp:posOffset>90805</wp:posOffset>
            </wp:positionV>
            <wp:extent cx="1282065" cy="1282065"/>
            <wp:effectExtent l="0" t="0" r="13335" b="13335"/>
            <wp:wrapSquare wrapText="bothSides"/>
            <wp:docPr id="13" name="图片 13" descr="12、更新采伐护路林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2、更新采伐护路林审批"/>
                    <pic:cNvPicPr>
                      <a:picLocks noChangeAspect="1"/>
                    </pic:cNvPicPr>
                  </pic:nvPicPr>
                  <pic:blipFill>
                    <a:blip r:embed="rId30"/>
                    <a:stretch>
                      <a:fillRect/>
                    </a:stretch>
                  </pic:blipFill>
                  <pic:spPr>
                    <a:xfrm>
                      <a:off x="0" y="0"/>
                      <a:ext cx="1282065" cy="1282065"/>
                    </a:xfrm>
                    <a:prstGeom prst="rect">
                      <a:avLst/>
                    </a:prstGeom>
                  </pic:spPr>
                </pic:pic>
              </a:graphicData>
            </a:graphic>
          </wp:anchor>
        </w:drawing>
      </w:r>
    </w:p>
    <w:p>
      <w:pPr>
        <w:jc w:val="both"/>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sz w:val="36"/>
          <w:szCs w:val="36"/>
          <w:lang w:val="en-US" w:eastAsia="zh-CN"/>
        </w:rPr>
        <w:t>扫一扫，“码”上知道全链条办理流程</w:t>
      </w:r>
    </w:p>
    <w:p>
      <w:pPr>
        <w:pStyle w:val="3"/>
        <w:bidi w:val="0"/>
        <w:jc w:val="center"/>
        <w:rPr>
          <w:rFonts w:hint="default"/>
          <w:b w:val="0"/>
          <w:bCs/>
          <w:lang w:val="en-US" w:eastAsia="zh-CN"/>
        </w:rPr>
      </w:pPr>
      <w:bookmarkStart w:id="27" w:name="_Toc7559"/>
      <w:bookmarkStart w:id="28" w:name="_Toc31008"/>
      <w:r>
        <w:rPr>
          <w:rFonts w:hint="eastAsia"/>
          <w:lang w:eastAsia="zh-CN"/>
        </w:rPr>
        <w:t>更新采伐护路林</w:t>
      </w:r>
      <w:bookmarkEnd w:id="27"/>
      <w:r>
        <w:rPr>
          <w:rFonts w:hint="eastAsia"/>
          <w:lang w:val="en-US" w:eastAsia="zh-CN"/>
        </w:rPr>
        <w:t>审批</w:t>
      </w:r>
      <w:bookmarkEnd w:id="2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适用于国省道更新采伐护路林</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1、涉路施工行为或者公路改扩建需更新采伐的。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xml:space="preserve">2、经养护部门鉴定已进入衰老期或者品种严重退化需更新采伐的。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3、生长势弱绿化效果差或者发生大规模病虫害需更换树种的。</w:t>
            </w:r>
          </w:p>
          <w:p>
            <w:pPr>
              <w:pStyle w:val="14"/>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4、过密且不宜移植需进行抚育采伐的。</w:t>
            </w:r>
          </w:p>
          <w:p>
            <w:pPr>
              <w:pStyle w:val="14"/>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5、严重影响交通安全需要清理的。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更新补种树木的方案书</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979930" cy="1979930"/>
            <wp:effectExtent l="0" t="0" r="1270" b="1270"/>
            <wp:docPr id="14" name="图片 14" descr="13、因建设工程需要占用、挖掘公路、公路用地或者使公路改线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因建设工程需要占用、挖掘公路、公路用地或者使公路改线的"/>
                    <pic:cNvPicPr>
                      <a:picLocks noChangeAspect="1"/>
                    </pic:cNvPicPr>
                  </pic:nvPicPr>
                  <pic:blipFill>
                    <a:blip r:embed="rId31"/>
                    <a:stretch>
                      <a:fillRect/>
                    </a:stretch>
                  </pic:blipFill>
                  <pic:spPr>
                    <a:xfrm>
                      <a:off x="0" y="0"/>
                      <a:ext cx="1979930" cy="1979930"/>
                    </a:xfrm>
                    <a:prstGeom prst="rect">
                      <a:avLst/>
                    </a:prstGeom>
                  </pic:spPr>
                </pic:pic>
              </a:graphicData>
            </a:graphic>
          </wp:inline>
        </w:drawing>
      </w:r>
    </w:p>
    <w:p>
      <w:pPr>
        <w:pStyle w:val="3"/>
        <w:bidi w:val="0"/>
        <w:jc w:val="center"/>
        <w:rPr>
          <w:rFonts w:hint="default"/>
          <w:b w:val="0"/>
          <w:bCs/>
          <w:lang w:val="en-US" w:eastAsia="zh-CN"/>
        </w:rPr>
      </w:pPr>
      <w:bookmarkStart w:id="29" w:name="_Toc21454"/>
      <w:bookmarkStart w:id="30" w:name="_Toc9973"/>
      <w:r>
        <w:rPr>
          <w:rFonts w:hint="eastAsia"/>
          <w:lang w:val="en-US" w:eastAsia="zh-CN"/>
        </w:rPr>
        <w:t>因建设工程需要占用、挖掘公路、公路用地或者使公路改线的许可</w:t>
      </w:r>
      <w:bookmarkEnd w:id="29"/>
      <w:bookmarkEnd w:id="3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17"/>
              </w:numPr>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17"/>
              </w:numPr>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r>
              <w:rPr>
                <w:rFonts w:hint="eastAsia" w:ascii="仿宋_GB2312" w:hAnsi="仿宋_GB2312" w:eastAsia="仿宋_GB2312" w:cs="仿宋_GB2312"/>
                <w:color w:val="333333"/>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35785" cy="1835785"/>
            <wp:effectExtent l="0" t="0" r="12065" b="12065"/>
            <wp:docPr id="15" name="图片 15" descr="14、跨越、穿越公路修建桥梁、渡槽或者架设、埋设管道、电缆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4、跨越、穿越公路修建桥梁、渡槽或者架设、埋设管道、电缆等"/>
                    <pic:cNvPicPr>
                      <a:picLocks noChangeAspect="1"/>
                    </pic:cNvPicPr>
                  </pic:nvPicPr>
                  <pic:blipFill>
                    <a:blip r:embed="rId32"/>
                    <a:stretch>
                      <a:fillRect/>
                    </a:stretch>
                  </pic:blipFill>
                  <pic:spPr>
                    <a:xfrm>
                      <a:off x="0" y="0"/>
                      <a:ext cx="1835785" cy="1835785"/>
                    </a:xfrm>
                    <a:prstGeom prst="rect">
                      <a:avLst/>
                    </a:prstGeom>
                  </pic:spPr>
                </pic:pic>
              </a:graphicData>
            </a:graphic>
          </wp:inline>
        </w:drawing>
      </w:r>
    </w:p>
    <w:p>
      <w:pPr>
        <w:pStyle w:val="3"/>
        <w:bidi w:val="0"/>
        <w:jc w:val="center"/>
        <w:rPr>
          <w:rFonts w:hint="eastAsia"/>
          <w:b w:val="0"/>
          <w:bCs/>
          <w:lang w:eastAsia="zh-CN"/>
        </w:rPr>
      </w:pPr>
      <w:bookmarkStart w:id="31" w:name="_Toc27965"/>
      <w:bookmarkStart w:id="32" w:name="_Toc21664"/>
      <w:r>
        <w:rPr>
          <w:rFonts w:hint="eastAsia"/>
          <w:lang w:val="en-US" w:eastAsia="zh-CN"/>
        </w:rPr>
        <w:t>跨越、穿越公路修建桥梁、渡槽或者架设、埋设管道、电缆等设施的许可</w:t>
      </w:r>
      <w:bookmarkEnd w:id="31"/>
      <w:bookmarkEnd w:id="3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r>
              <w:rPr>
                <w:rFonts w:hint="eastAsia" w:ascii="仿宋_GB2312" w:hAnsi="仿宋_GB2312" w:eastAsia="仿宋_GB2312" w:cs="仿宋_GB2312"/>
                <w:color w:val="333333"/>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both"/>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35785" cy="1835785"/>
            <wp:effectExtent l="0" t="0" r="12065" b="12065"/>
            <wp:docPr id="16" name="图片 16" descr="15、在公路用地范围内架设、埋设管道、电缆等设施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在公路用地范围内架设、埋设管道、电缆等设施的许可"/>
                    <pic:cNvPicPr>
                      <a:picLocks noChangeAspect="1"/>
                    </pic:cNvPicPr>
                  </pic:nvPicPr>
                  <pic:blipFill>
                    <a:blip r:embed="rId33"/>
                    <a:stretch>
                      <a:fillRect/>
                    </a:stretch>
                  </pic:blipFill>
                  <pic:spPr>
                    <a:xfrm>
                      <a:off x="0" y="0"/>
                      <a:ext cx="1835785" cy="1835785"/>
                    </a:xfrm>
                    <a:prstGeom prst="rect">
                      <a:avLst/>
                    </a:prstGeom>
                  </pic:spPr>
                </pic:pic>
              </a:graphicData>
            </a:graphic>
          </wp:inline>
        </w:drawing>
      </w:r>
    </w:p>
    <w:p>
      <w:pPr>
        <w:pStyle w:val="3"/>
        <w:bidi w:val="0"/>
        <w:jc w:val="center"/>
        <w:rPr>
          <w:rFonts w:hint="eastAsia"/>
          <w:b w:val="0"/>
          <w:bCs/>
          <w:lang w:eastAsia="zh-CN"/>
        </w:rPr>
      </w:pPr>
      <w:bookmarkStart w:id="33" w:name="_Toc5662"/>
      <w:bookmarkStart w:id="34" w:name="_Toc3976"/>
      <w:r>
        <w:rPr>
          <w:rFonts w:hint="eastAsia"/>
          <w:lang w:val="en-US" w:eastAsia="zh-CN"/>
        </w:rPr>
        <w:t>在公路用地范围内架设、埋设管道、电缆等设施的许可</w:t>
      </w:r>
      <w:bookmarkEnd w:id="33"/>
      <w:bookmarkEnd w:id="3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17" name="图片 17" descr="16、利用公路桥梁、公路隧道、涵洞铺设电缆等设施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利用公路桥梁、公路隧道、涵洞铺设电缆等设施的许可"/>
                    <pic:cNvPicPr>
                      <a:picLocks noChangeAspect="1"/>
                    </pic:cNvPicPr>
                  </pic:nvPicPr>
                  <pic:blipFill>
                    <a:blip r:embed="rId34"/>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35" w:name="_Toc5863"/>
      <w:bookmarkStart w:id="36" w:name="_Toc32255"/>
      <w:r>
        <w:rPr>
          <w:rFonts w:hint="eastAsia"/>
          <w:lang w:val="en-US" w:eastAsia="zh-CN"/>
        </w:rPr>
        <w:t>利用公路桥梁、公路隧道、涵洞铺设电缆等设施的许可</w:t>
      </w:r>
      <w:bookmarkEnd w:id="35"/>
      <w:bookmarkEnd w:id="3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23"/>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r>
              <w:rPr>
                <w:rFonts w:hint="eastAsia" w:ascii="仿宋_GB2312" w:hAnsi="仿宋_GB2312" w:eastAsia="仿宋_GB2312" w:cs="仿宋_GB2312"/>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18" name="图片 18" descr="16、利用公路桥梁、公路隧道、涵洞铺设电缆等设施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利用公路桥梁、公路隧道、涵洞铺设电缆等设施的许可"/>
                    <pic:cNvPicPr>
                      <a:picLocks noChangeAspect="1"/>
                    </pic:cNvPicPr>
                  </pic:nvPicPr>
                  <pic:blipFill>
                    <a:blip r:embed="rId34"/>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37" w:name="_Toc18427"/>
      <w:bookmarkStart w:id="38" w:name="_Toc24001"/>
      <w:r>
        <w:rPr>
          <w:rFonts w:hint="eastAsia"/>
          <w:lang w:val="en-US" w:eastAsia="zh-CN"/>
        </w:rPr>
        <w:t>利用跨越公路的设施悬挂非公路标志的许可</w:t>
      </w:r>
      <w:bookmarkEnd w:id="37"/>
      <w:bookmarkEnd w:id="3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25"/>
              </w:numPr>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25"/>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19" name="图片 19" descr="17、利用跨越公路的设施悬挂非公路标志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利用跨越公路的设施悬挂非公路标志的许可"/>
                    <pic:cNvPicPr>
                      <a:picLocks noChangeAspect="1"/>
                    </pic:cNvPicPr>
                  </pic:nvPicPr>
                  <pic:blipFill>
                    <a:blip r:embed="rId35"/>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39" w:name="_Toc20700"/>
      <w:bookmarkStart w:id="40" w:name="_Toc31606"/>
      <w:r>
        <w:rPr>
          <w:rFonts w:hint="eastAsia"/>
          <w:lang w:val="en-US" w:eastAsia="zh-CN"/>
        </w:rPr>
        <w:t>在公路上增设或者改造平面交叉道口的许可</w:t>
      </w:r>
      <w:bookmarkEnd w:id="39"/>
      <w:r>
        <w:rPr>
          <w:rFonts w:hint="eastAsia"/>
          <w:lang w:val="en-US" w:eastAsia="zh-CN"/>
        </w:rPr>
        <w:t xml:space="preserve">  </w:t>
      </w:r>
      <w:bookmarkEnd w:id="4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widowControl/>
              <w:numPr>
                <w:ilvl w:val="0"/>
                <w:numId w:val="27"/>
              </w:numPr>
              <w:suppressLineNumbers w:val="0"/>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符合保障公路安全、畅通要求的施工方案；</w:t>
            </w:r>
          </w:p>
          <w:p>
            <w:pPr>
              <w:keepNext w:val="0"/>
              <w:keepLines w:val="0"/>
              <w:widowControl/>
              <w:numPr>
                <w:ilvl w:val="0"/>
                <w:numId w:val="27"/>
              </w:numPr>
              <w:suppressLineNumbers w:val="0"/>
              <w:ind w:left="0" w:leftChars="0" w:firstLine="0" w:firstLineChars="0"/>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保障公路、公路附属设施质量和安全的技术评价报告；</w:t>
            </w:r>
          </w:p>
          <w:p>
            <w:pPr>
              <w:keepNext w:val="0"/>
              <w:keepLines w:val="0"/>
              <w:widowControl/>
              <w:numPr>
                <w:ilvl w:val="0"/>
                <w:numId w:val="0"/>
              </w:numPr>
              <w:suppressLineNumbers w:val="0"/>
              <w:ind w:leftChars="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333333"/>
                <w:sz w:val="21"/>
                <w:szCs w:val="21"/>
              </w:rPr>
              <w:t>（三）处置施工险情和意外事故的应急方案。（四）影响交通安全的，应当征得公安机关交通管理部门的同意；涉及经营性公路的，应当征求公路经营企业的意见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2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943735" cy="1943735"/>
            <wp:effectExtent l="0" t="0" r="18415" b="18415"/>
            <wp:docPr id="20" name="图片 20" descr="18、在公路上增设或者改造平面交叉道口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8、在公路上增设或者改造平面交叉道口的许可"/>
                    <pic:cNvPicPr>
                      <a:picLocks noChangeAspect="1"/>
                    </pic:cNvPicPr>
                  </pic:nvPicPr>
                  <pic:blipFill>
                    <a:blip r:embed="rId36"/>
                    <a:stretch>
                      <a:fillRect/>
                    </a:stretch>
                  </pic:blipFill>
                  <pic:spPr>
                    <a:xfrm>
                      <a:off x="0" y="0"/>
                      <a:ext cx="1943735" cy="1943735"/>
                    </a:xfrm>
                    <a:prstGeom prst="rect">
                      <a:avLst/>
                    </a:prstGeom>
                  </pic:spPr>
                </pic:pic>
              </a:graphicData>
            </a:graphic>
          </wp:inline>
        </w:drawing>
      </w:r>
    </w:p>
    <w:p>
      <w:pPr>
        <w:pStyle w:val="3"/>
        <w:bidi w:val="0"/>
        <w:jc w:val="center"/>
        <w:rPr>
          <w:rFonts w:hint="eastAsia"/>
          <w:lang w:val="en-US" w:eastAsia="zh-CN"/>
        </w:rPr>
      </w:pPr>
      <w:bookmarkStart w:id="41" w:name="_Toc19661"/>
      <w:bookmarkStart w:id="42" w:name="_Toc8662"/>
      <w:r>
        <w:rPr>
          <w:rFonts w:hint="eastAsia"/>
          <w:lang w:val="en-US" w:eastAsia="zh-CN"/>
        </w:rPr>
        <w:t>在公路建筑控制区内埋设管道、电缆等</w:t>
      </w:r>
      <w:bookmarkEnd w:id="41"/>
    </w:p>
    <w:p>
      <w:pPr>
        <w:pStyle w:val="3"/>
        <w:bidi w:val="0"/>
        <w:jc w:val="center"/>
        <w:rPr>
          <w:rFonts w:hint="eastAsia"/>
          <w:b w:val="0"/>
          <w:bCs/>
          <w:lang w:eastAsia="zh-CN"/>
        </w:rPr>
      </w:pPr>
      <w:bookmarkStart w:id="43" w:name="_Toc5224"/>
      <w:r>
        <w:rPr>
          <w:rFonts w:hint="eastAsia"/>
          <w:lang w:val="en-US" w:eastAsia="zh-CN"/>
        </w:rPr>
        <w:t>设施的许可</w:t>
      </w:r>
      <w:bookmarkEnd w:id="42"/>
      <w:bookmarkEnd w:id="43"/>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适用于国省道涉路施工</w:t>
            </w:r>
            <w:r>
              <w:rPr>
                <w:rFonts w:hint="eastAsia" w:ascii="仿宋_GB2312" w:hAnsi="仿宋_GB2312" w:eastAsia="仿宋_GB2312" w:cs="仿宋_GB2312"/>
                <w:b w:val="0"/>
                <w:bCs w:val="0"/>
                <w:sz w:val="21"/>
                <w:szCs w:val="21"/>
                <w:lang w:val="en-US" w:eastAsia="zh-CN"/>
              </w:rPr>
              <w:t>审批</w:t>
            </w:r>
            <w:r>
              <w:rPr>
                <w:rFonts w:hint="eastAsia" w:ascii="仿宋_GB2312" w:hAnsi="仿宋_GB2312" w:eastAsia="仿宋_GB2312" w:cs="仿宋_GB2312"/>
                <w:b w:val="0"/>
                <w:bCs w:val="0"/>
                <w:sz w:val="21"/>
                <w:szCs w:val="21"/>
                <w:lang w:eastAsia="zh-CN"/>
              </w:rPr>
              <w:t>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符合保障公路安全、畅通要求的施工方案；</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保障公路、公路附属设施质量和安全的技术评价报告；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（三）处置施工险情和意外事故的应急方案。（四）</w:t>
            </w:r>
            <w:r>
              <w:rPr>
                <w:rFonts w:hint="eastAsia" w:ascii="仿宋_GB2312" w:hAnsi="仿宋_GB2312" w:eastAsia="仿宋_GB2312" w:cs="仿宋_GB2312"/>
                <w:color w:val="333333"/>
                <w:kern w:val="0"/>
                <w:sz w:val="21"/>
                <w:szCs w:val="21"/>
                <w:lang w:bidi="ar"/>
              </w:rPr>
              <w:t>影响交通安全的，应当征得公安机关交通管理部门的同意；涉及经营性公路的，应当征求公路经营企业的意见</w:t>
            </w:r>
            <w:r>
              <w:rPr>
                <w:rFonts w:hint="eastAsia" w:ascii="仿宋_GB2312" w:hAnsi="仿宋_GB2312" w:eastAsia="仿宋_GB2312" w:cs="仿宋_GB2312"/>
                <w:color w:val="333333"/>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公路路政行政许可申请书</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营业执照复印件</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法人与经办人身份证复印件</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授权委托书</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符合有关技术标准、规范要求的设计方案</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符合保障公路安全、畅通要求的施工方案</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处置施工险情和意外事故的应急方案</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1" name="图片 21" descr="19、在公路建筑控制区内埋设管道、电缆等设施的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9、在公路建筑控制区内埋设管道、电缆等设施的许可"/>
                    <pic:cNvPicPr>
                      <a:picLocks noChangeAspect="1"/>
                    </pic:cNvPicPr>
                  </pic:nvPicPr>
                  <pic:blipFill>
                    <a:blip r:embed="rId37"/>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44" w:name="_Toc19901"/>
      <w:bookmarkStart w:id="45" w:name="_Toc19688"/>
      <w:r>
        <w:rPr>
          <w:rFonts w:hint="eastAsia"/>
          <w:lang w:eastAsia="zh-CN"/>
        </w:rPr>
        <w:t>固定资产投资项目节能审查</w:t>
      </w:r>
      <w:bookmarkEnd w:id="44"/>
      <w:bookmarkEnd w:id="45"/>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适用于年综合能源消费量5000—10000吨标煤固定资产投资项目节能审查。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1、申请材料齐全；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2、节能评估依据的法律法规、标准规范、政策等是否准确适用；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3、节能评估文件的内容深度是否符合要求；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4、项目用能分析是否客观准确，评估方法是否科学，评估结论是否正确；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5、节能报告提出的措施建议是否合理可行；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6、项目的能源消费量和能效水平是否满足本地区能源消耗总量和强度“双控”管理要求。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1、书面申请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2、节能报告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 name="图片 6" descr="20、固定资产投资项目节能审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固定资产投资项目节能审查"/>
                    <pic:cNvPicPr>
                      <a:picLocks noChangeAspect="1"/>
                    </pic:cNvPicPr>
                  </pic:nvPicPr>
                  <pic:blipFill>
                    <a:blip r:embed="rId38"/>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46" w:name="_Toc23310"/>
      <w:bookmarkStart w:id="47" w:name="_Toc27131"/>
      <w:r>
        <w:rPr>
          <w:rFonts w:hint="eastAsia"/>
          <w:lang w:val="en-US" w:eastAsia="zh-CN"/>
        </w:rPr>
        <w:t>特种设备使用登记（补证登记）</w:t>
      </w:r>
      <w:bookmarkEnd w:id="46"/>
      <w:bookmarkEnd w:id="47"/>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特种设备使用登记（报废注销登记）</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1、特种设备由取得许可单位生产并经检验合格；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2、不属于国家明令淘汰、禁止制造、强制报废的特种设备；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kern w:val="2"/>
                <w:sz w:val="24"/>
                <w:szCs w:val="32"/>
                <w:vertAlign w:val="baseline"/>
                <w:lang w:val="en-US" w:eastAsia="zh-CN" w:bidi="ar-SA"/>
              </w:rPr>
              <w:t>申请人遗失申明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4"/>
                <w:szCs w:val="32"/>
                <w:vertAlign w:val="baseline"/>
                <w:lang w:val="en-US" w:eastAsia="zh-CN"/>
              </w:rPr>
              <w:t>行政许可补证申请表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r>
              <w:rPr>
                <w:rFonts w:hint="eastAsia" w:ascii="仿宋_GB2312" w:hAnsi="仿宋_GB2312" w:eastAsia="仿宋_GB2312" w:cs="仿宋_GB2312"/>
                <w:sz w:val="24"/>
                <w:szCs w:val="32"/>
                <w:vertAlign w:val="baseline"/>
                <w:lang w:val="en-US" w:eastAsia="zh-CN"/>
              </w:rPr>
              <w:t>特种设备使用登记表（式样一）（式样二）（式样三）（</w:t>
            </w:r>
            <w:r>
              <w:rPr>
                <w:rFonts w:hint="eastAsia" w:ascii="仿宋_GB2312" w:hAnsi="仿宋_GB2312" w:eastAsia="仿宋_GB2312" w:cs="仿宋_GB2312"/>
                <w:sz w:val="24"/>
                <w:szCs w:val="32"/>
                <w:highlight w:val="none"/>
                <w:vertAlign w:val="baseline"/>
                <w:lang w:val="en-US" w:eastAsia="zh-CN"/>
              </w:rPr>
              <w:t>式样一适用于按台（套）进行登记的特种设备，式样二适用于车辆气瓶使用登记，式样三适用于使用单位登记的特种设备，按单位办理的加盖使用单位公章，按个人办理的加盖个人印章或按手印。</w:t>
            </w:r>
            <w:r>
              <w:rPr>
                <w:rFonts w:hint="eastAsia" w:ascii="仿宋_GB2312" w:hAnsi="仿宋_GB2312" w:eastAsia="仿宋_GB2312" w:cs="仿宋_GB2312"/>
                <w:sz w:val="24"/>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2" name="图片 22"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lang w:val="en-US" w:eastAsia="zh-CN"/>
        </w:rPr>
      </w:pPr>
      <w:bookmarkStart w:id="48" w:name="_Toc4732"/>
      <w:bookmarkStart w:id="49" w:name="_Toc1212"/>
      <w:r>
        <w:rPr>
          <w:rFonts w:hint="eastAsia"/>
          <w:lang w:val="en-US" w:eastAsia="zh-CN"/>
        </w:rPr>
        <w:t>特种设备使用登记（报废注销登记）</w:t>
      </w:r>
      <w:bookmarkEnd w:id="48"/>
    </w:p>
    <w:p>
      <w:pPr>
        <w:rPr>
          <w:rFonts w:hint="eastAsia"/>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eastAsia="zh-CN"/>
              </w:rPr>
              <w:t>适用于</w:t>
            </w:r>
            <w:r>
              <w:rPr>
                <w:rFonts w:hint="eastAsia" w:ascii="仿宋_GB2312" w:hAnsi="仿宋_GB2312" w:eastAsia="仿宋_GB2312" w:cs="仿宋_GB2312"/>
                <w:b w:val="0"/>
                <w:bCs w:val="0"/>
                <w:sz w:val="21"/>
                <w:szCs w:val="21"/>
                <w:lang w:val="en-US" w:eastAsia="zh-CN"/>
              </w:rPr>
              <w:t>特种设备使用登记（报废注销登记）</w:t>
            </w:r>
            <w:r>
              <w:rPr>
                <w:rFonts w:hint="eastAsia" w:ascii="仿宋_GB2312" w:hAnsi="仿宋_GB2312" w:eastAsia="仿宋_GB2312" w:cs="仿宋_GB2312"/>
                <w:b w:val="0"/>
                <w:bCs w:val="0"/>
                <w:sz w:val="21"/>
                <w:szCs w:val="21"/>
                <w:lang w:eastAsia="zh-CN"/>
              </w:rPr>
              <w:t>，适用对象为</w:t>
            </w:r>
            <w:r>
              <w:rPr>
                <w:rFonts w:hint="eastAsia" w:ascii="仿宋_GB2312" w:hAnsi="仿宋_GB2312" w:eastAsia="仿宋_GB2312" w:cs="仿宋_GB2312"/>
                <w:b w:val="0"/>
                <w:bCs w:val="0"/>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《特种设备停用报废注销登记表》</w:t>
            </w:r>
          </w:p>
          <w:p>
            <w:pPr>
              <w:pStyle w:val="2"/>
              <w:keepNext w:val="0"/>
              <w:keepLines w:val="0"/>
              <w:pageBreakBefore w:val="0"/>
              <w:widowControl w:val="0"/>
              <w:numPr>
                <w:ilvl w:val="0"/>
                <w:numId w:val="3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vertAlign w:val="baseline"/>
                <w:lang w:val="en-US" w:eastAsia="zh-CN"/>
              </w:rPr>
              <w:t>《特种设备使用登记证》、《特种设备使用登记表》</w:t>
            </w:r>
          </w:p>
          <w:p>
            <w:pPr>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厂(场）内专用机动车辆车牌（厂(场）内专用机动车辆车牌使用单位需提供）</w:t>
            </w:r>
          </w:p>
          <w:p>
            <w:pPr>
              <w:pStyle w:val="2"/>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 name="图片 2"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0" w:name="_Toc24443"/>
      <w:r>
        <w:rPr>
          <w:rFonts w:hint="eastAsia"/>
          <w:lang w:val="en-US" w:eastAsia="zh-CN"/>
        </w:rPr>
        <w:t>特种设备使用登记（启用登记）</w:t>
      </w:r>
      <w:bookmarkEnd w:id="49"/>
      <w:bookmarkEnd w:id="5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特种设备使用登记（启用登记）</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《特种设备启用申请表》</w:t>
            </w:r>
          </w:p>
          <w:p>
            <w:pPr>
              <w:keepNext w:val="0"/>
              <w:keepLines w:val="0"/>
              <w:pageBreakBefore w:val="0"/>
              <w:widowControl w:val="0"/>
              <w:numPr>
                <w:ilvl w:val="0"/>
                <w:numId w:val="3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《特种设备使用登记证》、《特种设备使用登记表》</w:t>
            </w:r>
          </w:p>
          <w:p>
            <w:pPr>
              <w:keepNext w:val="0"/>
              <w:keepLines w:val="0"/>
              <w:pageBreakBefore w:val="0"/>
              <w:widowControl w:val="0"/>
              <w:numPr>
                <w:ilvl w:val="0"/>
                <w:numId w:val="3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3" name="图片 23"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1" w:name="_Toc17603"/>
      <w:bookmarkStart w:id="52" w:name="_Toc10854"/>
      <w:r>
        <w:rPr>
          <w:rFonts w:hint="eastAsia"/>
          <w:lang w:val="en-US" w:eastAsia="zh-CN"/>
        </w:rPr>
        <w:t>特种设备使用登记（停用登记）</w:t>
      </w:r>
      <w:bookmarkEnd w:id="51"/>
      <w:bookmarkEnd w:id="5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特种设备使用登记（停用登记）</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《特种设备停用报废注销登记表》</w:t>
            </w:r>
          </w:p>
          <w:p>
            <w:pPr>
              <w:keepNext w:val="0"/>
              <w:keepLines w:val="0"/>
              <w:pageBreakBefore w:val="0"/>
              <w:widowControl w:val="0"/>
              <w:numPr>
                <w:ilvl w:val="0"/>
                <w:numId w:val="3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《特种设备使用登记证》、《特种设备使用登记表》</w:t>
            </w:r>
          </w:p>
          <w:p>
            <w:pPr>
              <w:keepNext w:val="0"/>
              <w:keepLines w:val="0"/>
              <w:pageBreakBefore w:val="0"/>
              <w:widowControl w:val="0"/>
              <w:numPr>
                <w:ilvl w:val="0"/>
                <w:numId w:val="3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4" name="图片 24"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3" w:name="_Toc24873"/>
      <w:bookmarkStart w:id="54" w:name="_Toc25501"/>
      <w:r>
        <w:rPr>
          <w:rFonts w:hint="eastAsia"/>
          <w:lang w:val="en-US" w:eastAsia="zh-CN"/>
        </w:rPr>
        <w:t>特种设备使用登记（首次登记）</w:t>
      </w:r>
      <w:bookmarkEnd w:id="53"/>
      <w:bookmarkEnd w:id="5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特种设备使用登记（首次登记）</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特种设备使用登记表（式样一、式样二、式样三）一式两份，（式样一适用于按台（套）进行登记的特种设备，式样二适用于车辆气瓶使用登记，式样三适用于使用单位登记的特种设备，按单位办理的加盖使用单位公章，按个人办理的加盖个人印章或按手印。）</w:t>
            </w:r>
          </w:p>
          <w:p>
            <w:pPr>
              <w:keepNext w:val="0"/>
              <w:keepLines w:val="0"/>
              <w:pageBreakBefore w:val="0"/>
              <w:widowControl w:val="0"/>
              <w:numPr>
                <w:ilvl w:val="0"/>
                <w:numId w:val="3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特种设备产品合格证（含产品数据表、车用气瓶安装合格证明）</w:t>
            </w:r>
          </w:p>
          <w:p>
            <w:pPr>
              <w:keepNext w:val="0"/>
              <w:keepLines w:val="0"/>
              <w:pageBreakBefore w:val="0"/>
              <w:widowControl w:val="0"/>
              <w:numPr>
                <w:ilvl w:val="0"/>
                <w:numId w:val="3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特种设备监督检验、定期检验证明</w:t>
            </w:r>
          </w:p>
          <w:p>
            <w:pPr>
              <w:keepNext w:val="0"/>
              <w:keepLines w:val="0"/>
              <w:pageBreakBefore w:val="0"/>
              <w:widowControl w:val="0"/>
              <w:numPr>
                <w:ilvl w:val="0"/>
                <w:numId w:val="3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锅炉能效证明文件（锅炉使用单位提供），压力容器提供安装质量证明书（安装单位提供），压力管道基本信息汇总表——工业管道》（压力管道单位需提供），《气瓶基本信息汇总表》 （仅气瓶单位需提供）</w:t>
            </w:r>
          </w:p>
          <w:p>
            <w:pPr>
              <w:keepNext w:val="0"/>
              <w:keepLines w:val="0"/>
              <w:pageBreakBefore w:val="0"/>
              <w:widowControl w:val="0"/>
              <w:numPr>
                <w:ilvl w:val="0"/>
                <w:numId w:val="3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5" name="图片 25"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5" w:name="_Toc6913"/>
      <w:bookmarkStart w:id="56" w:name="_Toc31603"/>
      <w:r>
        <w:rPr>
          <w:rFonts w:hint="eastAsia"/>
          <w:lang w:val="en-US" w:eastAsia="zh-CN"/>
        </w:rPr>
        <w:t>特种设备使用登记（变更登记—改造变更）</w:t>
      </w:r>
      <w:bookmarkEnd w:id="55"/>
      <w:bookmarkEnd w:id="5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特种设备使用登记（变更登记—改造变更）</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特种设备使用登记表</w:t>
            </w:r>
          </w:p>
          <w:p>
            <w:pPr>
              <w:keepNext w:val="0"/>
              <w:keepLines w:val="0"/>
              <w:pageBreakBefore w:val="0"/>
              <w:widowControl w:val="0"/>
              <w:numPr>
                <w:ilvl w:val="0"/>
                <w:numId w:val="3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原《特种设备使用登记证》、《特种设备使用登记表》</w:t>
            </w:r>
          </w:p>
          <w:p>
            <w:pPr>
              <w:keepNext w:val="0"/>
              <w:keepLines w:val="0"/>
              <w:pageBreakBefore w:val="0"/>
              <w:widowControl w:val="0"/>
              <w:numPr>
                <w:ilvl w:val="0"/>
                <w:numId w:val="3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改造质量证明资料</w:t>
            </w:r>
          </w:p>
          <w:p>
            <w:pPr>
              <w:keepNext w:val="0"/>
              <w:keepLines w:val="0"/>
              <w:pageBreakBefore w:val="0"/>
              <w:widowControl w:val="0"/>
              <w:numPr>
                <w:ilvl w:val="0"/>
                <w:numId w:val="3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改造监督检验证书</w:t>
            </w:r>
          </w:p>
          <w:p>
            <w:pPr>
              <w:keepNext w:val="0"/>
              <w:keepLines w:val="0"/>
              <w:pageBreakBefore w:val="0"/>
              <w:widowControl w:val="0"/>
              <w:numPr>
                <w:ilvl w:val="0"/>
                <w:numId w:val="3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6" name="图片 26"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7" w:name="_Toc30953"/>
      <w:bookmarkStart w:id="58" w:name="_Toc3926"/>
      <w:r>
        <w:rPr>
          <w:rFonts w:hint="eastAsia"/>
          <w:lang w:val="en-US" w:eastAsia="zh-CN"/>
        </w:rPr>
        <w:t>特种设备使用登记（变更登记—移装变更登记（在登记机关行政区域内移装））</w:t>
      </w:r>
      <w:bookmarkEnd w:id="57"/>
      <w:bookmarkEnd w:id="5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特种设备使用登记（变更登记—移装变更登记（在登记机关行政区域内移装））</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特种设备使用登记表</w:t>
            </w:r>
          </w:p>
          <w:p>
            <w:pPr>
              <w:keepNext w:val="0"/>
              <w:keepLines w:val="0"/>
              <w:pageBreakBefore w:val="0"/>
              <w:widowControl w:val="0"/>
              <w:numPr>
                <w:ilvl w:val="0"/>
                <w:numId w:val="3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原《特种设备使用登记证》、《特种设备使用登记表》</w:t>
            </w:r>
          </w:p>
          <w:p>
            <w:pPr>
              <w:keepNext w:val="0"/>
              <w:keepLines w:val="0"/>
              <w:pageBreakBefore w:val="0"/>
              <w:widowControl w:val="0"/>
              <w:numPr>
                <w:ilvl w:val="0"/>
                <w:numId w:val="3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移装后的检验报告（拆卸移装的需提供）</w:t>
            </w:r>
          </w:p>
          <w:p>
            <w:pPr>
              <w:keepNext w:val="0"/>
              <w:keepLines w:val="0"/>
              <w:pageBreakBefore w:val="0"/>
              <w:widowControl w:val="0"/>
              <w:numPr>
                <w:ilvl w:val="0"/>
                <w:numId w:val="3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8" name="图片 28"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59" w:name="_Toc2919"/>
      <w:bookmarkStart w:id="60" w:name="_Toc22491"/>
      <w:r>
        <w:rPr>
          <w:rFonts w:hint="eastAsia"/>
          <w:lang w:val="en-US" w:eastAsia="zh-CN"/>
        </w:rPr>
        <w:t>特种设备使用登记（变更登记—移装变更登记（跨登记机关行政区域移装））</w:t>
      </w:r>
      <w:bookmarkEnd w:id="59"/>
      <w:bookmarkEnd w:id="6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特种设备使用登记（变更登记—移装变更登记（跨登记机关行政区域移装））</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特种设备使用登记表</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原《特种设备使用登记证》、《特种设备使用登记表》</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特种设备使用登记证变更证明</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kern w:val="2"/>
                <w:sz w:val="21"/>
                <w:szCs w:val="21"/>
                <w:vertAlign w:val="baseline"/>
                <w:lang w:val="en-US" w:eastAsia="zh-CN" w:bidi="ar-SA"/>
              </w:rPr>
              <w:t>标有注销标记的原使用登记表</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特种设备监督检验证明或首次检验报告（拆卸移装的需提供）</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安装监督检验证明（办理压力管道时需提供），《压力管道基本信息汇总表——工业管道》（压力管道单位需提供）（办理压力管道时需提供）</w:t>
            </w:r>
          </w:p>
          <w:p>
            <w:pPr>
              <w:keepNext w:val="0"/>
              <w:keepLines w:val="0"/>
              <w:pageBreakBefore w:val="0"/>
              <w:widowControl w:val="0"/>
              <w:numPr>
                <w:ilvl w:val="0"/>
                <w:numId w:val="3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29" name="图片 29"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61" w:name="_Toc26107"/>
      <w:bookmarkStart w:id="62" w:name="_Toc11377"/>
      <w:r>
        <w:rPr>
          <w:rFonts w:hint="eastAsia"/>
          <w:lang w:val="en-US" w:eastAsia="zh-CN"/>
        </w:rPr>
        <w:t>特种设备使用登记（变更登记—变更登记（单位变更）</w:t>
      </w:r>
      <w:bookmarkEnd w:id="61"/>
      <w:bookmarkEnd w:id="6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特种设备使用登记（变更登记—变更登记（单位变更）</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特种设备使用登记表</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原《特种设备使用登记证》、《特种设备使用登记表》</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特种设备使用登记变更证明</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有效期内的定期检验报告</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2"/>
                <w:sz w:val="21"/>
                <w:szCs w:val="21"/>
                <w:vertAlign w:val="baseline"/>
                <w:lang w:val="en-US" w:eastAsia="zh-CN" w:bidi="ar-SA"/>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30" name="图片 30"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63" w:name="_Toc7174"/>
      <w:bookmarkStart w:id="64" w:name="_Toc13364"/>
      <w:r>
        <w:rPr>
          <w:rFonts w:hint="eastAsia"/>
          <w:lang w:val="en-US" w:eastAsia="zh-CN"/>
        </w:rPr>
        <w:t>特种设备使用登记（变更登记—达到设计使用年限继续使用的变更）</w:t>
      </w:r>
      <w:bookmarkEnd w:id="63"/>
      <w:bookmarkEnd w:id="6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特种设备使用登记（变更登记—达到设计使用年限继续使用的变更）</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1、特种设备由取得许可单位生产并经检验合格；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2、不属于国家明令淘汰、禁止制造、强制报废的特种设备；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3、特种设备的安全附件、安全保护装置、测量调控装置及有关附属仪器仪表应当进行定期校验；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4、按照规定配备特种设备作业人员。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39"/>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检验合格报告或安全评估合格报告</w:t>
            </w:r>
          </w:p>
          <w:p>
            <w:pPr>
              <w:keepNext w:val="0"/>
              <w:keepLines w:val="0"/>
              <w:pageBreakBefore w:val="0"/>
              <w:widowControl w:val="0"/>
              <w:numPr>
                <w:ilvl w:val="0"/>
                <w:numId w:val="39"/>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原《特种设备使用登记证》、《特种设备使用登记表》</w:t>
            </w:r>
          </w:p>
          <w:p>
            <w:pPr>
              <w:keepNext w:val="0"/>
              <w:keepLines w:val="0"/>
              <w:pageBreakBefore w:val="0"/>
              <w:widowControl w:val="0"/>
              <w:numPr>
                <w:ilvl w:val="0"/>
                <w:numId w:val="39"/>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eastAsia" w:ascii="仿宋_GB2312" w:hAnsi="仿宋_GB2312" w:eastAsia="仿宋_GB2312" w:cs="仿宋_GB2312"/>
                <w:sz w:val="21"/>
                <w:szCs w:val="21"/>
                <w:vertAlign w:val="baseline"/>
                <w:lang w:val="en-US" w:eastAsia="zh-CN"/>
              </w:rPr>
              <w:t>使用单位安全管理负责人同意证明、主要负责人批准的证明</w:t>
            </w:r>
          </w:p>
          <w:p>
            <w:pPr>
              <w:keepNext w:val="0"/>
              <w:keepLines w:val="0"/>
              <w:pageBreakBefore w:val="0"/>
              <w:widowControl w:val="0"/>
              <w:numPr>
                <w:ilvl w:val="0"/>
                <w:numId w:val="39"/>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31" name="图片 31" descr="21.1-21.6、特种设备使用登记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1.1-21.6、特种设备使用登记事项办事指南"/>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65" w:name="_Toc7302"/>
      <w:bookmarkStart w:id="66" w:name="_Toc29891"/>
      <w:r>
        <w:rPr>
          <w:rFonts w:hint="eastAsia"/>
          <w:lang w:val="en-US" w:eastAsia="zh-CN"/>
        </w:rPr>
        <w:t>药品零售企业许可（新办）</w:t>
      </w:r>
      <w:bookmarkEnd w:id="65"/>
      <w:bookmarkEnd w:id="6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药品零售企业许可（新办）</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药品经营单位。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从事药品经营活动应当具备以下条件: </w:t>
            </w:r>
          </w:p>
          <w:p>
            <w:pPr>
              <w:keepNext w:val="0"/>
              <w:keepLines w:val="0"/>
              <w:pageBreakBefore w:val="0"/>
              <w:widowControl w:val="0"/>
              <w:numPr>
                <w:ilvl w:val="0"/>
                <w:numId w:val="4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有依法经过资格认定的药师或者其他药学技术人员； </w:t>
            </w:r>
          </w:p>
          <w:p>
            <w:pPr>
              <w:keepNext w:val="0"/>
              <w:keepLines w:val="0"/>
              <w:pageBreakBefore w:val="0"/>
              <w:widowControl w:val="0"/>
              <w:numPr>
                <w:ilvl w:val="0"/>
                <w:numId w:val="40"/>
              </w:numPr>
              <w:tabs>
                <w:tab w:val="left" w:pos="312"/>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有与所经营药品相适应的营业场所、设备、仓储设施和卫生环境； </w:t>
            </w:r>
          </w:p>
          <w:p>
            <w:pPr>
              <w:keepNext w:val="0"/>
              <w:keepLines w:val="0"/>
              <w:pageBreakBefore w:val="0"/>
              <w:widowControl w:val="0"/>
              <w:numPr>
                <w:ilvl w:val="0"/>
                <w:numId w:val="40"/>
              </w:numPr>
              <w:tabs>
                <w:tab w:val="left" w:pos="312"/>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有与所经营药品相适应的质量管理机构或者人员；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leftChars="0"/>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（四）有保证药品质量的规章制度，并符合国务院药品监督管理部门依据本法制定的药品经营质量管理规范要求。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药品经营许可证（零售）申请表</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拟办企业组织机构情况（包括各级组织机构的设置文件，组织机构质量管理职责框架图，）</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拟办企业职工花名册（需注明姓名、性别、年龄、学历、专业、技术职称、执业资格、岗位、职务、培训情况、健康状况、身份证号等）</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拟办企业法人身份证、任命文件；拟办企业主要人员（包括企业负责人、企业质量负责人、企业质量管理机构负责人及其他药学技术人员）的任命文件、学历证明、执业资格或技术职称证明、身份证明复印件，个人简历（需注明从事药品经营工作经历、年限及有无《药品管理法》第122条、第123条、第124条、第125条、第126条规定情形）</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拟设营业场所、仓储设施设备及周边卫生环境等情况说明</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拟配置计算机管理信息系统情况说明</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拟办企业营业场所、仓库平面布置图及地理位置示意图（详细注明面积和功能区域等）、房屋产权证明或使用权证明复印件</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both"/>
        <w:rPr>
          <w:rFonts w:hint="eastAsia" w:ascii="仿宋_GB2312" w:hAnsi="仿宋_GB2312" w:eastAsia="仿宋_GB2312" w:cs="仿宋_GB2312"/>
          <w:sz w:val="36"/>
          <w:szCs w:val="36"/>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4038600</wp:posOffset>
            </wp:positionH>
            <wp:positionV relativeFrom="paragraph">
              <wp:posOffset>68580</wp:posOffset>
            </wp:positionV>
            <wp:extent cx="1128395" cy="1099820"/>
            <wp:effectExtent l="0" t="0" r="14605" b="5080"/>
            <wp:wrapSquare wrapText="bothSides"/>
            <wp:docPr id="33" name="图片 33"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27、药品零售企业许可事项办事指南"/>
                    <pic:cNvPicPr>
                      <a:picLocks noChangeAspect="1"/>
                    </pic:cNvPicPr>
                  </pic:nvPicPr>
                  <pic:blipFill>
                    <a:blip r:embed="rId40"/>
                    <a:stretch>
                      <a:fillRect/>
                    </a:stretch>
                  </pic:blipFill>
                  <pic:spPr>
                    <a:xfrm>
                      <a:off x="0" y="0"/>
                      <a:ext cx="1128395" cy="1099820"/>
                    </a:xfrm>
                    <a:prstGeom prst="rect">
                      <a:avLst/>
                    </a:prstGeom>
                  </pic:spPr>
                </pic:pic>
              </a:graphicData>
            </a:graphic>
          </wp:anchor>
        </w:drawing>
      </w:r>
    </w:p>
    <w:p>
      <w:pPr>
        <w:jc w:val="both"/>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sz w:val="36"/>
          <w:szCs w:val="36"/>
          <w:lang w:val="en-US" w:eastAsia="zh-CN"/>
        </w:rPr>
        <w:t>扫一扫，“码”上知道全链条办理流程</w:t>
      </w:r>
    </w:p>
    <w:p>
      <w:pPr>
        <w:pStyle w:val="3"/>
        <w:tabs>
          <w:tab w:val="left" w:pos="933"/>
        </w:tabs>
        <w:bidi w:val="0"/>
        <w:jc w:val="center"/>
        <w:rPr>
          <w:rFonts w:hint="eastAsia"/>
          <w:b w:val="0"/>
          <w:bCs/>
          <w:lang w:eastAsia="zh-CN"/>
        </w:rPr>
      </w:pPr>
      <w:bookmarkStart w:id="67" w:name="_Toc21851"/>
      <w:bookmarkStart w:id="68" w:name="_Toc29737"/>
      <w:r>
        <w:rPr>
          <w:rFonts w:hint="eastAsia"/>
          <w:lang w:val="en-US" w:eastAsia="zh-CN"/>
        </w:rPr>
        <w:t>药品零售企业许可（换证）</w:t>
      </w:r>
      <w:bookmarkEnd w:id="67"/>
      <w:bookmarkEnd w:id="6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药品零售企业许可（换证）</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药品经营单位。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赣州市辖区内已取得</w:t>
            </w:r>
            <w:r>
              <w:rPr>
                <w:rFonts w:hint="eastAsia" w:ascii="仿宋_GB2312" w:hAnsi="仿宋_GB2312" w:eastAsia="仿宋_GB2312" w:cs="仿宋_GB2312"/>
                <w:b w:val="0"/>
                <w:bCs w:val="0"/>
                <w:sz w:val="21"/>
                <w:szCs w:val="21"/>
                <w:lang w:val="en-US" w:eastAsia="zh-CN"/>
              </w:rPr>
              <w:t>《药品经营许可证》的企业，许可证有效期届满前6个月提出申请换证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换发《药品经营许可证》申请审查表</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企业对照《药品经营质量管理规范》的自查报告</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原《药品经营许可证》正副本原件</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企业职工花名册（含姓名、性别、岗位、身份证号、学历、职称、执业资格、从业年限、健康状况等）</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企业组织机构设置、人员任命文件</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企业经营设施、设备目录</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主要人员（包括企业法人、企业负责人、企业质量负责人、企业质量管理机构负责人及其他药学技术人员）的身份证、毕业证、执业资格或技术职称证明（执业药师应提供执业药师资格证和注册证复印件或已受理注册的查询材料，从业药师应提供从业药师资格证复印件），个人简历（需注明从事药品经营工作经历、年限及有无《药品管理法》第122条、第123条、第124条、第125条、第126条规定情形）</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企业营业场所、仓库平面布置图及地理位置示意图（详细注明面积和功能区域等）、房屋产权证明或使用权证明复印件</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企业计算机系统及相关数据库情况说明</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2"/>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both"/>
        <w:rPr>
          <w:rFonts w:hint="eastAsia" w:ascii="仿宋_GB2312" w:hAnsi="仿宋_GB2312" w:eastAsia="仿宋_GB2312" w:cs="仿宋_GB2312"/>
          <w:sz w:val="36"/>
          <w:szCs w:val="36"/>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4124325</wp:posOffset>
            </wp:positionH>
            <wp:positionV relativeFrom="paragraph">
              <wp:posOffset>70485</wp:posOffset>
            </wp:positionV>
            <wp:extent cx="1128395" cy="1099820"/>
            <wp:effectExtent l="0" t="0" r="14605" b="5080"/>
            <wp:wrapSquare wrapText="bothSides"/>
            <wp:docPr id="34" name="图片 34"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2-27、药品零售企业许可事项办事指南"/>
                    <pic:cNvPicPr>
                      <a:picLocks noChangeAspect="1"/>
                    </pic:cNvPicPr>
                  </pic:nvPicPr>
                  <pic:blipFill>
                    <a:blip r:embed="rId40"/>
                    <a:stretch>
                      <a:fillRect/>
                    </a:stretch>
                  </pic:blipFill>
                  <pic:spPr>
                    <a:xfrm>
                      <a:off x="0" y="0"/>
                      <a:ext cx="1128395" cy="1099820"/>
                    </a:xfrm>
                    <a:prstGeom prst="rect">
                      <a:avLst/>
                    </a:prstGeom>
                  </pic:spPr>
                </pic:pic>
              </a:graphicData>
            </a:graphic>
          </wp:anchor>
        </w:drawing>
      </w:r>
    </w:p>
    <w:p>
      <w:pPr>
        <w:jc w:val="both"/>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sz w:val="36"/>
          <w:szCs w:val="36"/>
          <w:lang w:val="en-US" w:eastAsia="zh-CN"/>
        </w:rPr>
        <w:t>扫一扫，“码”上知道全链条办理流程</w:t>
      </w:r>
    </w:p>
    <w:p>
      <w:pPr>
        <w:pStyle w:val="3"/>
        <w:bidi w:val="0"/>
        <w:jc w:val="center"/>
        <w:rPr>
          <w:rFonts w:hint="eastAsia"/>
          <w:b w:val="0"/>
          <w:bCs/>
          <w:lang w:eastAsia="zh-CN"/>
        </w:rPr>
      </w:pPr>
      <w:bookmarkStart w:id="69" w:name="_Toc19752"/>
      <w:bookmarkStart w:id="70" w:name="_Toc8404"/>
      <w:r>
        <w:rPr>
          <w:rFonts w:hint="eastAsia"/>
          <w:lang w:val="en-US" w:eastAsia="zh-CN"/>
        </w:rPr>
        <w:t>药品零售企业许可（补证）</w:t>
      </w:r>
      <w:bookmarkEnd w:id="69"/>
      <w:bookmarkEnd w:id="7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药品零售企业许可（补证）</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药品经营单位。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赣州市辖区内已取得</w:t>
            </w:r>
            <w:r>
              <w:rPr>
                <w:rFonts w:hint="eastAsia" w:ascii="仿宋_GB2312" w:hAnsi="仿宋_GB2312" w:eastAsia="仿宋_GB2312" w:cs="仿宋_GB2312"/>
                <w:b w:val="0"/>
                <w:bCs w:val="0"/>
                <w:sz w:val="21"/>
                <w:szCs w:val="21"/>
                <w:lang w:val="en-US" w:eastAsia="zh-CN"/>
              </w:rPr>
              <w:t>《药品经营许可证》的企业，许可证有效期届满前6个月提出申请换证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补发《药品经营许可证》申请表</w:t>
            </w:r>
          </w:p>
          <w:p>
            <w:pPr>
              <w:keepNext w:val="0"/>
              <w:keepLines w:val="0"/>
              <w:pageBreakBefore w:val="0"/>
              <w:widowControl w:val="0"/>
              <w:numPr>
                <w:ilvl w:val="0"/>
                <w:numId w:val="4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《药品经营许可证》副本原件及复印件（如《药品经营许可证》副本遗失，需要所在辖区市场监督管理局核实许可信息，并加盖公章）</w:t>
            </w:r>
          </w:p>
          <w:p>
            <w:pPr>
              <w:keepNext w:val="0"/>
              <w:keepLines w:val="0"/>
              <w:pageBreakBefore w:val="0"/>
              <w:widowControl w:val="0"/>
              <w:numPr>
                <w:ilvl w:val="0"/>
                <w:numId w:val="4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媒体登载的遗失声明（市级以上报纸且登报满一个月）</w:t>
            </w:r>
          </w:p>
          <w:p>
            <w:pPr>
              <w:keepNext w:val="0"/>
              <w:keepLines w:val="0"/>
              <w:pageBreakBefore w:val="0"/>
              <w:widowControl w:val="0"/>
              <w:numPr>
                <w:ilvl w:val="0"/>
                <w:numId w:val="4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36" name="图片 36"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2-27、药品零售企业许可事项办事指南"/>
                    <pic:cNvPicPr>
                      <a:picLocks noChangeAspect="1"/>
                    </pic:cNvPicPr>
                  </pic:nvPicPr>
                  <pic:blipFill>
                    <a:blip r:embed="rId40"/>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71" w:name="_Toc11671"/>
      <w:bookmarkStart w:id="72" w:name="_Toc11625"/>
      <w:r>
        <w:rPr>
          <w:rFonts w:hint="eastAsia"/>
          <w:lang w:val="en-US" w:eastAsia="zh-CN"/>
        </w:rPr>
        <w:t>药品零售企业许可（注销）</w:t>
      </w:r>
      <w:bookmarkEnd w:id="71"/>
      <w:bookmarkEnd w:id="7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药品零售企业许可（注销）</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第三类医疗器械经营单位。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赣州市辖区内已取得</w:t>
            </w:r>
            <w:r>
              <w:rPr>
                <w:rFonts w:hint="eastAsia" w:ascii="仿宋_GB2312" w:hAnsi="仿宋_GB2312" w:eastAsia="仿宋_GB2312" w:cs="仿宋_GB2312"/>
                <w:b w:val="0"/>
                <w:bCs w:val="0"/>
                <w:sz w:val="21"/>
                <w:szCs w:val="21"/>
                <w:lang w:val="en-US" w:eastAsia="zh-CN"/>
              </w:rPr>
              <w:t>《药品经营许可证》的企业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药品零售企业《药品经营许可证》注销基本情况表</w:t>
            </w:r>
          </w:p>
          <w:p>
            <w:pPr>
              <w:keepNext w:val="0"/>
              <w:keepLines w:val="0"/>
              <w:pageBreakBefore w:val="0"/>
              <w:widowControl w:val="0"/>
              <w:numPr>
                <w:ilvl w:val="0"/>
                <w:numId w:val="4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《药品经营许可证》正、副本</w:t>
            </w:r>
          </w:p>
          <w:p>
            <w:pPr>
              <w:keepNext w:val="0"/>
              <w:keepLines w:val="0"/>
              <w:pageBreakBefore w:val="0"/>
              <w:widowControl w:val="0"/>
              <w:numPr>
                <w:ilvl w:val="0"/>
                <w:numId w:val="4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4"/>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37" name="图片 37"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2-27、药品零售企业许可事项办事指南"/>
                    <pic:cNvPicPr>
                      <a:picLocks noChangeAspect="1"/>
                    </pic:cNvPicPr>
                  </pic:nvPicPr>
                  <pic:blipFill>
                    <a:blip r:embed="rId40"/>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73" w:name="_Toc21753"/>
      <w:bookmarkStart w:id="74" w:name="_Toc27162"/>
      <w:r>
        <w:rPr>
          <w:rFonts w:hint="eastAsia"/>
          <w:lang w:val="en-US" w:eastAsia="zh-CN"/>
        </w:rPr>
        <w:t>药品零售企业许可变更（登记事项的变更）</w:t>
      </w:r>
      <w:bookmarkEnd w:id="73"/>
      <w:bookmarkEnd w:id="7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药品零售企业许可变更（登记事项的变更）</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药品经营单位。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赣州市辖区内已取得</w:t>
            </w:r>
            <w:r>
              <w:rPr>
                <w:rFonts w:hint="eastAsia" w:ascii="仿宋_GB2312" w:hAnsi="仿宋_GB2312" w:eastAsia="仿宋_GB2312" w:cs="仿宋_GB2312"/>
                <w:b w:val="0"/>
                <w:bCs w:val="0"/>
                <w:sz w:val="21"/>
                <w:szCs w:val="21"/>
                <w:lang w:val="en-US" w:eastAsia="zh-CN"/>
              </w:rPr>
              <w:t>《药品经营许可证》的企业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《药品经营企业（零售或零售连锁门店）变更申请表》</w:t>
            </w:r>
          </w:p>
          <w:p>
            <w:pPr>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《药品经营许可证》正副本原件</w:t>
            </w:r>
          </w:p>
          <w:p>
            <w:pPr>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both"/>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38" name="图片 38"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2-27、药品零售企业许可事项办事指南"/>
                    <pic:cNvPicPr>
                      <a:picLocks noChangeAspect="1"/>
                    </pic:cNvPicPr>
                  </pic:nvPicPr>
                  <pic:blipFill>
                    <a:blip r:embed="rId40"/>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75" w:name="_Toc25672"/>
      <w:bookmarkStart w:id="76" w:name="_Toc32279"/>
      <w:r>
        <w:rPr>
          <w:rFonts w:hint="eastAsia"/>
          <w:lang w:val="en-US" w:eastAsia="zh-CN"/>
        </w:rPr>
        <w:t>药品零售企业许可变更（许可事项的变更）</w:t>
      </w:r>
      <w:bookmarkEnd w:id="75"/>
      <w:bookmarkEnd w:id="7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药品零售企业许可变更（许可事项的变更））</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药品经营单位。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赣州市辖区内已取得</w:t>
            </w:r>
            <w:r>
              <w:rPr>
                <w:rFonts w:hint="eastAsia" w:ascii="仿宋_GB2312" w:hAnsi="仿宋_GB2312" w:eastAsia="仿宋_GB2312" w:cs="仿宋_GB2312"/>
                <w:b w:val="0"/>
                <w:bCs w:val="0"/>
                <w:sz w:val="21"/>
                <w:szCs w:val="21"/>
                <w:lang w:val="en-US" w:eastAsia="zh-CN"/>
              </w:rPr>
              <w:t>《药品经营许可证》的企业，许可证有效期届满前6个月提出申请换证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《药品经营企业（零售或零售连锁门店）变更申请表》</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原《药品经营许可证》正副本原件</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企业职工花名册（含姓名、性别、岗位、身份证号、学历、职称、执业资格、从业年限、健康状况等）</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企业组织机构设置、人员任命文件</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法定代表人身份证（变更法定代表人需提供）</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股东决议、公司同意变更的文件（变更法定代表人需提供）</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企业主要人员（包括企业主要人员（包括企业负责人、企业质量负责人、企业质量管理机构负责人及其他药学技术人员）的任命文件、学历证明、执业资格或技术职称证明、身份证明复印件，个人简历（需注明从事药品经营工作经历、年限及有无《药品管理法》第122条、第123条、第124条、第125条、第126条规定情形）、体检证明。</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设施设备目录（变更经营范围需提供）</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提交新址平面布置图、地理位置示意图、外部全景彩色实景图和仓库内部结构图，房屋产权证明或使用权证明（变更更注册地址，仓库地址需提供）</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所提交申报资料真实性的自我保证声明</w:t>
            </w:r>
          </w:p>
          <w:p>
            <w:pPr>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0797-8165519</w:t>
            </w:r>
            <w:r>
              <w:rPr>
                <w:rFonts w:hint="eastAsia" w:ascii="仿宋_GB2312" w:hAnsi="仿宋_GB2312" w:eastAsia="仿宋_GB2312" w:cs="仿宋_GB2312"/>
                <w:b w:val="0"/>
                <w:bCs w:val="0"/>
                <w:i w:val="0"/>
                <w:iCs w:val="0"/>
                <w:color w:val="auto"/>
                <w:sz w:val="21"/>
                <w:szCs w:val="21"/>
                <w:lang w:val="en-US" w:eastAsia="zh-CN"/>
              </w:rPr>
              <w:t>、</w:t>
            </w: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080135" cy="1080135"/>
            <wp:effectExtent l="0" t="0" r="5715" b="5715"/>
            <wp:docPr id="39" name="图片 39" descr="22-27、药品零售企业许可事项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2-27、药品零售企业许可事项办事指南"/>
                    <pic:cNvPicPr>
                      <a:picLocks noChangeAspect="1"/>
                    </pic:cNvPicPr>
                  </pic:nvPicPr>
                  <pic:blipFill>
                    <a:blip r:embed="rId40"/>
                    <a:stretch>
                      <a:fillRect/>
                    </a:stretch>
                  </pic:blipFill>
                  <pic:spPr>
                    <a:xfrm>
                      <a:off x="0" y="0"/>
                      <a:ext cx="1080135" cy="1080135"/>
                    </a:xfrm>
                    <a:prstGeom prst="rect">
                      <a:avLst/>
                    </a:prstGeom>
                  </pic:spPr>
                </pic:pic>
              </a:graphicData>
            </a:graphic>
          </wp:inline>
        </w:drawing>
      </w:r>
    </w:p>
    <w:p>
      <w:pPr>
        <w:pStyle w:val="3"/>
        <w:bidi w:val="0"/>
        <w:jc w:val="center"/>
        <w:rPr>
          <w:rFonts w:hint="eastAsia"/>
          <w:b w:val="0"/>
          <w:bCs/>
          <w:lang w:eastAsia="zh-CN"/>
        </w:rPr>
      </w:pPr>
      <w:bookmarkStart w:id="77" w:name="_Toc31909"/>
      <w:bookmarkStart w:id="78" w:name="_Toc6827"/>
      <w:r>
        <w:rPr>
          <w:rFonts w:hint="eastAsia"/>
        </w:rPr>
        <w:t>合同格式条款备案</w:t>
      </w:r>
      <w:bookmarkEnd w:id="77"/>
      <w:bookmarkEnd w:id="7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适用于合同格式条款备案事项办理，适用对象为房屋买卖及租赁、物业服务、住宅装修装饰、旅游、汽车买卖、租赁、供电、供水、供气、经纪、美容健身、餐饮住宿、摄影服务、邮递、通信、有线电视服务和经营性培训等与消费者采用格式条款订立的合同的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江西省合同格式条款监督办法》第二条“本办法所称格式条款，是指经营者为了重复使用而预先拟定，并在订立合同时未与消费者协商的条款。商业广告、通知、声明、须知、店堂告示、说明、凭证等，其内容符合要约和前款规定的，视为格式条款”、第三条“本省行政区域内的经营者与消费者采用格式条款订立合同的，适用本办法”、第十一条“下列含有格式条款的合同，经营者应当在合同文本使用之日起30日内报其登记注册的市场监督管理部门备案，但本办法第二条第二款规定视为格式条款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（一）房屋买卖及租赁、物业服务、住宅装修装饰合同；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（二）旅游合同；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（三）汽车买卖、租赁合同；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（四）供电、供水、供气合同；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（五）邮递、通信、有线电视服务合同；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（六）经纪合同；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（七）经营性培训合同；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（八）美容健身、餐饮住宿、摄影服务合同。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前款规定之外的含有格式条款的合同需要备案的，由省市场监督管理部门提出，报省人民政府批准”。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服务对象</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房屋买卖及租赁、物业服务、住宅装修装饰、旅游、汽车买卖、租赁、供电、供水、供气、经纪、美容健身、餐饮住宿、摄影服务、邮递、通信、有线电视服务和经营性培训等与消费者采用格式条款订立的合同的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材料齐全；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申请人提供真实材料；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无违反法律、法规和《江西省合同格式条款监督办法》第七条、第八条、第九条规定的条款。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合同格式条款备案表</w:t>
            </w:r>
          </w:p>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合同文本</w:t>
            </w:r>
          </w:p>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营业执照副本</w:t>
            </w:r>
          </w:p>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法人身份证正反面复印件</w:t>
            </w:r>
          </w:p>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委托书</w:t>
            </w:r>
          </w:p>
          <w:p>
            <w:pPr>
              <w:keepNext w:val="0"/>
              <w:keepLines w:val="0"/>
              <w:pageBreakBefore w:val="0"/>
              <w:widowControl w:val="0"/>
              <w:numPr>
                <w:ilvl w:val="0"/>
                <w:numId w:val="47"/>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委托人身份证正反面复印件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0797-8166315</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0" name="图片 40" descr="28-35、合同格式条款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8-35、合同格式条款备案"/>
                    <pic:cNvPicPr>
                      <a:picLocks noChangeAspect="1"/>
                    </pic:cNvPicPr>
                  </pic:nvPicPr>
                  <pic:blipFill>
                    <a:blip r:embed="rId41"/>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79" w:name="_Toc11395"/>
      <w:bookmarkStart w:id="80" w:name="_Toc18269"/>
      <w:r>
        <w:rPr>
          <w:rFonts w:hint="eastAsia"/>
          <w:lang w:eastAsia="zh-CN"/>
        </w:rPr>
        <w:t>食品经营许可</w:t>
      </w:r>
      <w:bookmarkEnd w:id="79"/>
      <w:bookmarkEnd w:id="8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适用于食品经营许可事项办理。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48"/>
              </w:numPr>
              <w:kinsoku/>
              <w:wordWrap/>
              <w:overflowPunct/>
              <w:topLinePunct w:val="0"/>
              <w:autoSpaceDE/>
              <w:autoSpaceDN/>
              <w:bidi w:val="0"/>
              <w:adjustRightInd/>
              <w:snapToGrid/>
              <w:spacing w:line="400" w:lineRule="exact"/>
              <w:textAlignment w:val="auto"/>
              <w:outlineLvl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与经营的食品品种、数量相适应的食品原料处理和食品加工、销售、贮存等场所，保持该场所环境整洁，并与有毒、有害场所以及其他污染源保持规定的距离；（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numPr>
                <w:ilvl w:val="0"/>
                <w:numId w:val="48"/>
              </w:numPr>
              <w:kinsoku/>
              <w:wordWrap/>
              <w:overflowPunct/>
              <w:topLinePunct w:val="0"/>
              <w:autoSpaceDE/>
              <w:autoSpaceDN/>
              <w:bidi w:val="0"/>
              <w:adjustRightInd/>
              <w:snapToGrid/>
              <w:spacing w:line="400" w:lineRule="exact"/>
              <w:ind w:left="0" w:leftChars="0" w:firstLine="0" w:firstLineChars="0"/>
              <w:textAlignment w:val="auto"/>
              <w:outlineLvl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有专职或者兼职的食品安全管理人员和保证食品安全的规章制度；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2"/>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（四）具有合理的设备布局和工艺流程，防止待加工食品与直接入口食品、原料与成品交叉污染，避免食品接触有毒物、不洁物；（五）法律、法规规定的其他条件。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食品经营许可申请书</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营业执照或者其他主体资格证明文件</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与食品经营相适应的主要设备设施布局、操作流程等文件</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食品安全自查、从业人员健康管理、进货查验记录、食品安全事故处置等保证食品安全的规章</w:t>
            </w:r>
            <w:r>
              <w:rPr>
                <w:rFonts w:hint="eastAsia" w:ascii="仿宋_GB2312" w:hAnsi="仿宋_GB2312" w:eastAsia="仿宋_GB2312" w:cs="仿宋_GB2312"/>
                <w:color w:val="auto"/>
                <w:sz w:val="21"/>
                <w:szCs w:val="21"/>
                <w:lang w:val="en-US" w:eastAsia="zh-CN"/>
              </w:rPr>
              <w:t>制度</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申请人委托他人办理食品经营许可申请的，代理人应当提交授权委托书以及代理人的身份证明文件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color w:val="auto"/>
                <w:sz w:val="21"/>
                <w:szCs w:val="21"/>
              </w:rPr>
              <w:t>0797-8166315</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080135" cy="1080135"/>
            <wp:effectExtent l="0" t="0" r="5715" b="5715"/>
            <wp:docPr id="41" name="图片 41" descr="36、食品经营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36、食品经营许可"/>
                    <pic:cNvPicPr>
                      <a:picLocks noChangeAspect="1"/>
                    </pic:cNvPicPr>
                  </pic:nvPicPr>
                  <pic:blipFill>
                    <a:blip r:embed="rId42"/>
                    <a:stretch>
                      <a:fillRect/>
                    </a:stretch>
                  </pic:blipFill>
                  <pic:spPr>
                    <a:xfrm>
                      <a:off x="0" y="0"/>
                      <a:ext cx="1080135" cy="1080135"/>
                    </a:xfrm>
                    <a:prstGeom prst="rect">
                      <a:avLst/>
                    </a:prstGeom>
                  </pic:spPr>
                </pic:pic>
              </a:graphicData>
            </a:graphic>
          </wp:inline>
        </w:drawing>
      </w:r>
    </w:p>
    <w:p>
      <w:pP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81" w:name="_Toc29246"/>
      <w:bookmarkStart w:id="82" w:name="_Toc29223"/>
      <w:r>
        <w:rPr>
          <w:rFonts w:hint="eastAsia"/>
          <w:lang w:val="en-US" w:eastAsia="zh-CN"/>
        </w:rPr>
        <w:t>确认特定时段开行包车或者加班车资质</w:t>
      </w:r>
      <w:bookmarkEnd w:id="81"/>
      <w:bookmarkEnd w:id="8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特定时段开行包车或者加班车的申请与办理</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u w:val="none"/>
                <w:lang w:val="en-US" w:eastAsia="zh-CN"/>
              </w:rPr>
              <w:t>营运客车和社会非营运客车所有人</w:t>
            </w:r>
            <w:r>
              <w:rPr>
                <w:rFonts w:hint="eastAsia" w:ascii="仿宋_GB2312" w:hAnsi="仿宋_GB2312" w:eastAsia="仿宋_GB2312" w:cs="仿宋_GB2312"/>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xml:space="preserve">1、申请人应当经过工商登记；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xml:space="preserve">2、申请车辆若为营运车辆，需取得道路旅客运输经营资质；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kern w:val="0"/>
                <w:sz w:val="21"/>
                <w:szCs w:val="21"/>
                <w:lang w:val="en-US" w:eastAsia="zh-CN" w:bidi="ar"/>
              </w:rPr>
              <w:t>3、申请人的客车</w:t>
            </w:r>
            <w:r>
              <w:rPr>
                <w:rFonts w:hint="eastAsia" w:ascii="仿宋_GB2312" w:hAnsi="仿宋_GB2312" w:eastAsia="仿宋_GB2312" w:cs="仿宋_GB2312"/>
                <w:sz w:val="21"/>
                <w:szCs w:val="21"/>
                <w:u w:val="none"/>
                <w:lang w:val="en-US" w:eastAsia="zh-CN"/>
              </w:rPr>
              <w:t>技术等级不低于二级。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eastAsia" w:ascii="Arial" w:hAnsi="Arial" w:eastAsia="仿宋_GB2312" w:cs="Arial"/>
                <w:sz w:val="21"/>
                <w:szCs w:val="21"/>
                <w:lang w:val="en-US" w:eastAsia="zh-CN"/>
              </w:rPr>
            </w:pPr>
            <w:r>
              <w:rPr>
                <w:rFonts w:hint="eastAsia" w:ascii="Arial" w:hAnsi="Arial" w:eastAsia="仿宋_GB2312" w:cs="Arial"/>
                <w:sz w:val="21"/>
                <w:szCs w:val="21"/>
                <w:lang w:val="en-US" w:eastAsia="zh-CN"/>
              </w:rPr>
              <w:t>法人身份证</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办理人身份证</w:t>
            </w:r>
            <w:r>
              <w:rPr>
                <w:rFonts w:hint="eastAsia" w:ascii="Arial" w:hAnsi="Arial" w:eastAsia="仿宋_GB2312" w:cs="Arial"/>
                <w:sz w:val="21"/>
                <w:szCs w:val="21"/>
                <w:lang w:val="en-US" w:eastAsia="zh-CN"/>
              </w:rPr>
              <w:t>（委托情形）</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eastAsia" w:ascii="Arial" w:hAnsi="Arial" w:eastAsia="仿宋_GB2312" w:cs="Arial"/>
                <w:sz w:val="21"/>
                <w:szCs w:val="21"/>
                <w:lang w:val="en-US" w:eastAsia="zh-CN"/>
              </w:rPr>
              <w:t>委托书（委托情形）</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营业执照</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eastAsia" w:ascii="Arial" w:hAnsi="Arial" w:eastAsia="仿宋_GB2312" w:cs="Arial"/>
                <w:sz w:val="21"/>
                <w:szCs w:val="21"/>
                <w:lang w:val="en-US" w:eastAsia="zh-CN"/>
              </w:rPr>
              <w:t>道路运输经营许可证（</w:t>
            </w:r>
            <w:r>
              <w:rPr>
                <w:rFonts w:hint="eastAsia" w:ascii="仿宋_GB2312" w:hAnsi="仿宋_GB2312" w:eastAsia="仿宋_GB2312" w:cs="仿宋_GB2312"/>
                <w:sz w:val="21"/>
                <w:szCs w:val="21"/>
                <w:vertAlign w:val="baseline"/>
                <w:lang w:val="en-US" w:eastAsia="zh-CN"/>
              </w:rPr>
              <w:t>营运车辆必要，非营运车辆不需要</w:t>
            </w:r>
            <w:r>
              <w:rPr>
                <w:rFonts w:hint="eastAsia" w:ascii="Arial" w:hAnsi="Arial" w:eastAsia="仿宋_GB2312" w:cs="Arial"/>
                <w:sz w:val="21"/>
                <w:szCs w:val="21"/>
                <w:lang w:val="en-US" w:eastAsia="zh-CN"/>
              </w:rPr>
              <w:t>）</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eastAsia" w:ascii="Arial" w:hAnsi="Arial" w:eastAsia="仿宋_GB2312" w:cs="Arial"/>
                <w:sz w:val="21"/>
                <w:szCs w:val="21"/>
                <w:lang w:val="en-US" w:eastAsia="zh-CN"/>
              </w:rPr>
              <w:t>道路运输证（</w:t>
            </w:r>
            <w:r>
              <w:rPr>
                <w:rFonts w:hint="eastAsia" w:ascii="仿宋_GB2312" w:hAnsi="仿宋_GB2312" w:eastAsia="仿宋_GB2312" w:cs="仿宋_GB2312"/>
                <w:sz w:val="21"/>
                <w:szCs w:val="21"/>
                <w:vertAlign w:val="baseline"/>
                <w:lang w:val="en-US" w:eastAsia="zh-CN"/>
              </w:rPr>
              <w:t>营运车辆必要，非营运车辆不需要</w:t>
            </w:r>
            <w:r>
              <w:rPr>
                <w:rFonts w:hint="eastAsia" w:ascii="Arial" w:hAnsi="Arial" w:eastAsia="仿宋_GB2312" w:cs="Arial"/>
                <w:sz w:val="21"/>
                <w:szCs w:val="21"/>
                <w:lang w:val="en-US" w:eastAsia="zh-CN"/>
              </w:rPr>
              <w:t>）</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textAlignment w:val="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车辆技术等级证明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w:t>
            </w:r>
            <w:r>
              <w:rPr>
                <w:rFonts w:hint="eastAsia" w:ascii="仿宋_GB2312" w:hAnsi="仿宋_GB2312" w:eastAsia="仿宋_GB2312" w:cs="仿宋_GB2312"/>
                <w:sz w:val="21"/>
                <w:szCs w:val="21"/>
                <w:lang w:val="en-US" w:eastAsia="zh-CN"/>
              </w:rPr>
              <w:t>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2" name="图片 42" descr="37、确认特定时段开行包车或者加班车资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37、确认特定时段开行包车或者加班车资质"/>
                    <pic:cNvPicPr>
                      <a:picLocks noChangeAspect="1"/>
                    </pic:cNvPicPr>
                  </pic:nvPicPr>
                  <pic:blipFill>
                    <a:blip r:embed="rId43"/>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83" w:name="_Toc8481"/>
      <w:bookmarkStart w:id="84" w:name="_Toc30188"/>
      <w:r>
        <w:rPr>
          <w:rFonts w:hint="eastAsia"/>
          <w:lang w:eastAsia="zh-CN"/>
        </w:rPr>
        <w:t>林草植物检疫证书核发</w:t>
      </w:r>
      <w:bookmarkEnd w:id="83"/>
      <w:bookmarkEnd w:id="8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val="en-US" w:eastAsia="zh-CN"/>
              </w:rPr>
              <w:t>适用于</w:t>
            </w:r>
            <w:r>
              <w:rPr>
                <w:rFonts w:ascii="仿宋_GB2312" w:hAnsi="仿宋_GB2312" w:eastAsia="仿宋_GB2312" w:cs="仿宋_GB2312"/>
                <w:sz w:val="21"/>
                <w:szCs w:val="21"/>
              </w:rPr>
              <w:t>林</w:t>
            </w:r>
            <w:r>
              <w:rPr>
                <w:rFonts w:hint="eastAsia" w:ascii="仿宋_GB2312" w:hAnsi="仿宋_GB2312" w:eastAsia="仿宋_GB2312" w:cs="仿宋_GB2312"/>
                <w:sz w:val="21"/>
                <w:szCs w:val="21"/>
                <w:lang w:val="en-US" w:eastAsia="zh-CN"/>
              </w:rPr>
              <w:t>草植物检疫证书的申请与办理，适用对象为从事林草植物及其产品的生产经营单位或个人。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ascii="仿宋_GB2312" w:hAnsi="仿宋_GB2312" w:eastAsia="仿宋_GB2312" w:cs="仿宋_GB2312"/>
                <w:sz w:val="21"/>
                <w:szCs w:val="21"/>
              </w:rPr>
            </w:pPr>
            <w:r>
              <w:rPr>
                <w:rFonts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经产地检疫调查、室内检验，未发现检疫性或危险性林业有害生物，签发《产地检疫合格证》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ascii="仿宋_GB2312" w:hAnsi="仿宋_GB2312" w:eastAsia="仿宋_GB2312" w:cs="仿宋_GB2312"/>
                <w:sz w:val="21"/>
                <w:szCs w:val="21"/>
              </w:rPr>
              <w:t xml:space="preserve"> 属二次或因中转更换运输工具调运同一批次的森林植物及其产品，存放时间在1个月以内的，凭森检机构的有效《植物检疫证书》换签新证，但如果转运地疫情严重、可能染疫的，应实施检疫，合格后签发《植物检疫证书》。对从无检疫对象发生的县调出的森林植物及其产品，经查核后签发《植物检疫证书》；凭有效期内《产地检疫合格证》或中转换证签发《植物检疫证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hint="eastAsia"/>
                <w:sz w:val="21"/>
                <w:szCs w:val="21"/>
                <w:vertAlign w:val="baseline"/>
                <w:lang w:val="en-US" w:eastAsia="zh-CN"/>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w:t>
            </w:r>
            <w:r>
              <w:rPr>
                <w:rFonts w:ascii="仿宋_GB2312" w:hAnsi="仿宋_GB2312" w:eastAsia="仿宋_GB2312" w:cs="仿宋_GB2312"/>
                <w:sz w:val="21"/>
                <w:szCs w:val="21"/>
              </w:rPr>
              <w:t xml:space="preserve"> 发现有植物检疫对象、但能彻底消毒处理的，托运人应按植物检疫机构的要求，在指定地点作消毒处理，经检查合格后发给植物检疫证书。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1"/>
              </w:numPr>
              <w:kinsoku/>
              <w:wordWrap/>
              <w:overflowPunct/>
              <w:topLinePunct w:val="0"/>
              <w:autoSpaceDE/>
              <w:autoSpaceDN/>
              <w:bidi w:val="0"/>
              <w:adjustRightInd/>
              <w:snapToGrid/>
              <w:spacing w:line="400" w:lineRule="exact"/>
              <w:jc w:val="both"/>
              <w:textAlignment w:val="auto"/>
              <w:outlineLvl w:val="2"/>
              <w:rPr>
                <w:rFonts w:ascii="仿宋_GB2312" w:hAnsi="仿宋_GB2312" w:eastAsia="仿宋_GB2312" w:cs="仿宋_GB2312"/>
                <w:sz w:val="21"/>
                <w:szCs w:val="21"/>
              </w:rPr>
            </w:pPr>
            <w:r>
              <w:rPr>
                <w:rFonts w:ascii="仿宋_GB2312" w:hAnsi="仿宋_GB2312" w:eastAsia="仿宋_GB2312" w:cs="仿宋_GB2312"/>
                <w:sz w:val="21"/>
                <w:szCs w:val="21"/>
              </w:rPr>
              <w:t>林草植物检疫报检单</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jc w:val="both"/>
              <w:textAlignment w:val="auto"/>
              <w:outlineLvl w:val="2"/>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rPr>
              <w:t>属经产地检疫合格的，需提交有效期内《产地检疫合格证》；属二次或因中转更换运输工具调运同一批次的森林植物及其产品，存放时间在1个月以内的，需提交原持有的《植物检疫证书》，转运地疫情严重、可能染疫的除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3" name="图片 43" descr="38、林草植物检疫证书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38、林草植物检疫证书核发"/>
                    <pic:cNvPicPr>
                      <a:picLocks noChangeAspect="1"/>
                    </pic:cNvPicPr>
                  </pic:nvPicPr>
                  <pic:blipFill>
                    <a:blip r:embed="rId44"/>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85" w:name="_Toc47"/>
      <w:bookmarkStart w:id="86" w:name="_Toc11681"/>
      <w:r>
        <w:rPr>
          <w:rFonts w:hint="eastAsia"/>
          <w:lang w:val="en-US" w:eastAsia="zh-CN"/>
        </w:rPr>
        <w:t>中心城区一般湿地征占用</w:t>
      </w:r>
      <w:bookmarkEnd w:id="85"/>
      <w:bookmarkEnd w:id="8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适用于中心城区一般湿地征占用</w:t>
            </w:r>
            <w:r>
              <w:rPr>
                <w:rFonts w:hint="eastAsia" w:ascii="仿宋_GB2312" w:hAnsi="仿宋_GB2312" w:eastAsia="仿宋_GB2312" w:cs="仿宋_GB2312"/>
                <w:sz w:val="21"/>
                <w:szCs w:val="21"/>
                <w:lang w:val="en-US" w:eastAsia="zh-CN"/>
              </w:rPr>
              <w:t>事项的申请与办理</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需要征占用一般湿地的自然人、法人或社会组织。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tabs>
                <w:tab w:val="left" w:pos="1880"/>
              </w:tabs>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(1)符合湿地保护、自然保护地管理、生态保护红线管控、野生动物疫源疫病防控等有关规定和要求。</w:t>
            </w:r>
          </w:p>
          <w:p>
            <w:pPr>
              <w:keepNext w:val="0"/>
              <w:keepLines w:val="0"/>
              <w:pageBreakBefore w:val="0"/>
              <w:widowControl w:val="0"/>
              <w:tabs>
                <w:tab w:val="left" w:pos="1880"/>
              </w:tabs>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(2)符合湿地面积总量管控的要求。</w:t>
            </w:r>
          </w:p>
          <w:p>
            <w:pPr>
              <w:keepNext w:val="0"/>
              <w:keepLines w:val="0"/>
              <w:pageBreakBefore w:val="0"/>
              <w:widowControl w:val="0"/>
              <w:tabs>
                <w:tab w:val="left" w:pos="1880"/>
              </w:tabs>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(3)勘查、开采矿产资源的，应当取得勘查许可证或者采矿许可证；各类建设项目，应当完成项目审批、核准或者备案。</w:t>
            </w:r>
          </w:p>
          <w:p>
            <w:pPr>
              <w:keepNext w:val="0"/>
              <w:keepLines w:val="0"/>
              <w:pageBreakBefore w:val="0"/>
              <w:widowControl w:val="0"/>
              <w:tabs>
                <w:tab w:val="left" w:pos="1880"/>
              </w:tabs>
              <w:kinsoku/>
              <w:wordWrap/>
              <w:overflowPunct/>
              <w:topLinePunct w:val="0"/>
              <w:autoSpaceDE/>
              <w:autoSpaceDN/>
              <w:bidi w:val="0"/>
              <w:adjustRightInd/>
              <w:snapToGrid/>
              <w:spacing w:line="400" w:lineRule="exact"/>
              <w:textAlignment w:val="auto"/>
              <w:rPr>
                <w:rFonts w:hint="eastAsia"/>
                <w:sz w:val="21"/>
                <w:szCs w:val="21"/>
                <w:vertAlign w:val="baseline"/>
                <w:lang w:val="en-US" w:eastAsia="zh-CN"/>
              </w:rPr>
            </w:pPr>
            <w:r>
              <w:rPr>
                <w:rFonts w:hint="eastAsia" w:ascii="仿宋_GB2312" w:hAnsi="仿宋_GB2312" w:eastAsia="仿宋_GB2312" w:cs="仿宋_GB2312"/>
                <w:sz w:val="21"/>
                <w:szCs w:val="21"/>
              </w:rPr>
              <w:t>(4)不会对湿地周边的生态环境以及野生动物生存造成重大不利影响。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湿地占用申请表</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拟用地单位的法人证明、个人身份证明</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建设项目的可行性研究报告批复或者核准批复或者备案确认文件，矿产资源勘查开采项目应当出具勘查许可证或采矿许可证</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用地单位出具的湿地占用可行性报告</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采用2000国家大地坐标系的湿地空间矢量数据</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县级林业部门提供的《湿地占用现场查验表》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4" name="图片 44" descr="39、中心城区一般湿地征占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9、中心城区一般湿地征占用"/>
                    <pic:cNvPicPr>
                      <a:picLocks noChangeAspect="1"/>
                    </pic:cNvPicPr>
                  </pic:nvPicPr>
                  <pic:blipFill>
                    <a:blip r:embed="rId45"/>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87" w:name="_Toc7173"/>
      <w:bookmarkStart w:id="88" w:name="_Toc3893"/>
      <w:r>
        <w:rPr>
          <w:rFonts w:hint="eastAsia"/>
          <w:lang w:val="en-US" w:eastAsia="zh-CN"/>
        </w:rPr>
        <w:t>临时用地审批</w:t>
      </w:r>
      <w:bookmarkEnd w:id="87"/>
      <w:bookmarkEnd w:id="8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防护林或特种用途林5公顷以上及其他林地20公顷以上的临时使用林地事项审批。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1、建设项目使用林地，符合林地保护利用规划，合理和节约集约利用林地。建设项目限制使用生态区位重要和生态脆弱地区的林地，限制使用天然林和单位面积蓄积量高的林地，限制经营性建设项目使用林地。</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2、建设项目使用林地应当遵守林地分级管理的规定。</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3、符合架空电力线路、光伏发电、风电场建设项目使用林地，矿产资源开发使用东北、内蒙古重点国有林区林地等国家供地政策，对生态环境不会造成重大影响。</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4、属于下列临时占用林地项目的：①工程施工用地，包括施工营地、临时加工车间、搅拌站、预制场、材料堆场、施工用电、施工通道和其他临时设施用地。②电力线路、油气管线临时用地，包括架设地上线路、铺设地下管线和其他需要临时占用林地的。③工程建设配套的取（弃）土场用地，包括采石、挖砂、取土等和弃土弃渣用地，以及堆放采矿剥离物、废石、矿渣、粉煤灰等固体废弃物压占用地。④工程勘察、地质勘查用地，包括厂址、坝址、铁路公路选址等需要对工程地质、水文地质情况进行勘测，探矿、采矿需要对矿藏情况进行勘查。⑤其他确需临时占用林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建设项目有关批准文件</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用地单位的资质证明或个人的身份证明</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自然资源局出具的用地预审与选址意见书(在城市规划范围内提供)</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《使用林地申请表》</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建设项目使用林地可行性报告或现状调查表</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恢复林业生产条件和恢复植被的方案</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建设项目用地红线矢量数据（2000坐标系，SHP或GDB格式）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4086225</wp:posOffset>
            </wp:positionH>
            <wp:positionV relativeFrom="paragraph">
              <wp:posOffset>104775</wp:posOffset>
            </wp:positionV>
            <wp:extent cx="1080135" cy="1080135"/>
            <wp:effectExtent l="0" t="0" r="5715" b="5715"/>
            <wp:wrapSquare wrapText="bothSides"/>
            <wp:docPr id="45" name="图片 45" descr="40、临时用地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40、临时用地审批"/>
                    <pic:cNvPicPr>
                      <a:picLocks noChangeAspect="1"/>
                    </pic:cNvPicPr>
                  </pic:nvPicPr>
                  <pic:blipFill>
                    <a:blip r:embed="rId46"/>
                    <a:stretch>
                      <a:fillRect/>
                    </a:stretch>
                  </pic:blipFill>
                  <pic:spPr>
                    <a:xfrm>
                      <a:off x="0" y="0"/>
                      <a:ext cx="1080135" cy="1080135"/>
                    </a:xfrm>
                    <a:prstGeom prst="rect">
                      <a:avLst/>
                    </a:prstGeom>
                  </pic:spPr>
                </pic:pic>
              </a:graphicData>
            </a:graphic>
          </wp:anchor>
        </w:drawing>
      </w: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89" w:name="_Toc26290"/>
      <w:bookmarkStart w:id="90" w:name="_Toc7572"/>
      <w:r>
        <w:rPr>
          <w:rFonts w:hint="eastAsia"/>
          <w:lang w:val="en-US" w:eastAsia="zh-CN"/>
        </w:rPr>
        <w:t>工商企业等社会资本通过流转取得林地经营权审批</w:t>
      </w:r>
      <w:bookmarkEnd w:id="89"/>
      <w:bookmarkEnd w:id="9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工商企业等社会资本通过流转取得林地经营权审批的申请与办理。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（一）依法、自愿、有偿，平等协商，任何组织和个人不得强迫或者阻挠；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（二）不得改变林地用途；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（三）公益林流转的，不得改变公益林性质；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（四）流转的期限不得超过承包期的剩余期限；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（五）流入方须有林业经营能力。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1、</w:t>
            </w:r>
            <w:r>
              <w:rPr>
                <w:rFonts w:hint="eastAsia" w:ascii="仿宋_GB2312" w:hAnsi="仿宋_GB2312" w:eastAsia="仿宋_GB2312" w:cs="仿宋_GB2312"/>
                <w:sz w:val="21"/>
                <w:szCs w:val="21"/>
                <w:lang w:val="en-US" w:eastAsia="zh-CN"/>
              </w:rPr>
              <w:t>身份证明材料</w:t>
            </w:r>
            <w:r>
              <w:rPr>
                <w:rFonts w:hint="eastAsia" w:ascii="仿宋_GB2312" w:hAnsi="仿宋_GB2312" w:eastAsia="仿宋_GB2312" w:cs="仿宋_GB2312"/>
                <w:sz w:val="21"/>
                <w:szCs w:val="21"/>
                <w:vertAlign w:val="baseline"/>
                <w:lang w:val="en-US" w:eastAsia="zh-CN"/>
              </w:rPr>
              <w:t>（自然人为身份证件、其他为营业执照或者法人证件）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2、工商企业等社会资本流转林地经营权审查审核申请表（含信用承诺书）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4、流转项目规划、经营计划、实施方案等项目建设材料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5、家庭承包集体林地的林地经营权再流转的，还应当提交承包方的书面同意材料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集体统一经营管理的土地经营权流转的，还应当提交本集体经济组织成员的村民会议三分之二以上成员或者三分之二以上村民代表的书面同意材料。首次流转合同中有同意再流转条款的，该流转合同可以作为书面同意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7、属于已融资担保或者共有产权的土地经营权流转的，还应当提交融资担保机构或者共有产权人的书面同意材料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8、“信用中国”信用报告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36"/>
          <w:szCs w:val="36"/>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4178300</wp:posOffset>
            </wp:positionH>
            <wp:positionV relativeFrom="paragraph">
              <wp:posOffset>36195</wp:posOffset>
            </wp:positionV>
            <wp:extent cx="1080135" cy="1080135"/>
            <wp:effectExtent l="0" t="0" r="5715" b="5715"/>
            <wp:wrapSquare wrapText="bothSides"/>
            <wp:docPr id="46" name="图片 46" descr="41、工商企业等社会资本通过流转取得林地经营权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41、工商企业等社会资本通过流转取得林地经营权审批"/>
                    <pic:cNvPicPr>
                      <a:picLocks noChangeAspect="1"/>
                    </pic:cNvPicPr>
                  </pic:nvPicPr>
                  <pic:blipFill>
                    <a:blip r:embed="rId47"/>
                    <a:stretch>
                      <a:fillRect/>
                    </a:stretch>
                  </pic:blipFill>
                  <pic:spPr>
                    <a:xfrm>
                      <a:off x="0" y="0"/>
                      <a:ext cx="1080135" cy="1080135"/>
                    </a:xfrm>
                    <a:prstGeom prst="rect">
                      <a:avLst/>
                    </a:prstGeom>
                  </pic:spPr>
                </pic:pic>
              </a:graphicData>
            </a:graphic>
          </wp:anchor>
        </w:drawing>
      </w:r>
    </w:p>
    <w:p>
      <w:pPr>
        <w:jc w:val="left"/>
        <w:rPr>
          <w:rFonts w:hint="eastAsia"/>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91" w:name="_Toc4239"/>
      <w:bookmarkStart w:id="92" w:name="_Toc12692"/>
      <w:r>
        <w:rPr>
          <w:rFonts w:hint="eastAsia"/>
          <w:lang w:val="en-US" w:eastAsia="zh-CN"/>
        </w:rPr>
        <w:t>森林资源转让审批或审核</w:t>
      </w:r>
      <w:bookmarkEnd w:id="91"/>
      <w:bookmarkEnd w:id="9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color w:val="auto"/>
                <w:sz w:val="21"/>
                <w:szCs w:val="21"/>
                <w:lang w:val="en-US" w:eastAsia="zh-CN"/>
              </w:rPr>
              <w:t>森林资源转让审批或审核的申请与办理</w:t>
            </w:r>
            <w:r>
              <w:rPr>
                <w:rFonts w:hint="eastAsia" w:ascii="仿宋_GB2312" w:hAnsi="仿宋_GB2312" w:eastAsia="仿宋_GB2312" w:cs="仿宋_GB2312"/>
                <w:sz w:val="21"/>
                <w:szCs w:val="21"/>
                <w:lang w:eastAsia="zh-CN"/>
              </w:rPr>
              <w:t>，适用对象为自然人和法人。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1、下列森林、林木、林地使用权可以依法转让：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(一)用材林、经济林、薪炭林的所有权和使用权；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(二)用材林、经济林、薪炭林的林地使用权；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(三)用材林、经济林、薪炭林的采伐迹地、火烧迹地的林地使用权；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(四)国务院规定的其他森林、林木和其他林地使用权。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2、有下列情形之一的森林资源不得转让：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(一)本条例第十条规定之外的森林、林木和其他林地使用权；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(二)山林权属有争议或者不明晰的；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(三)没有权属证书的。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书面申请</w:t>
            </w:r>
          </w:p>
          <w:p>
            <w:pPr>
              <w:keepNext w:val="0"/>
              <w:keepLines w:val="0"/>
              <w:pageBreakBefore w:val="0"/>
              <w:widowControl w:val="0"/>
              <w:numPr>
                <w:ilvl w:val="0"/>
                <w:numId w:val="5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所有权或者使用权证书</w:t>
            </w:r>
          </w:p>
          <w:p>
            <w:pPr>
              <w:keepNext w:val="0"/>
              <w:keepLines w:val="0"/>
              <w:pageBreakBefore w:val="0"/>
              <w:widowControl w:val="0"/>
              <w:numPr>
                <w:ilvl w:val="0"/>
                <w:numId w:val="5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林地类型、坐落位置、四至界址、面积及地形图、林种、树种、林龄等相关证明材料</w:t>
            </w:r>
          </w:p>
          <w:p>
            <w:pPr>
              <w:keepNext w:val="0"/>
              <w:keepLines w:val="0"/>
              <w:pageBreakBefore w:val="0"/>
              <w:widowControl w:val="0"/>
              <w:numPr>
                <w:ilvl w:val="0"/>
                <w:numId w:val="5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受让的森林资源用途说明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ascii="仿宋_GB2312" w:hAnsi="仿宋_GB2312" w:eastAsia="仿宋_GB2312" w:cs="仿宋_GB2312"/>
          <w:sz w:val="36"/>
          <w:szCs w:val="36"/>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7" name="图片 47" descr="42、森林资源转让审批或审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42、森林资源转让审批或审核"/>
                    <pic:cNvPicPr>
                      <a:picLocks noChangeAspect="1"/>
                    </pic:cNvPicPr>
                  </pic:nvPicPr>
                  <pic:blipFill>
                    <a:blip r:embed="rId48"/>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93" w:name="_Toc28395"/>
      <w:bookmarkStart w:id="94" w:name="_Toc2043"/>
      <w:r>
        <w:rPr>
          <w:rFonts w:hint="eastAsia"/>
          <w:lang w:val="en-US" w:eastAsia="zh-CN"/>
        </w:rPr>
        <w:t>一级、二级保护古树和名木迁移</w:t>
      </w:r>
      <w:bookmarkEnd w:id="93"/>
      <w:r>
        <w:rPr>
          <w:rFonts w:hint="eastAsia"/>
          <w:lang w:val="en-US" w:eastAsia="zh-CN"/>
        </w:rPr>
        <w:t>审核</w:t>
      </w:r>
      <w:bookmarkEnd w:id="9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适用于一级、二级保护古树和名木迁移事项的申请与办理</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（一）因重点工程项目建设无法避让，或者避让成本过高；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（二）迁移方案可行，迁移技术成熟；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（三）迁移费用已经落实。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1、迁移一级、二级保护古树和名木申请书</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2、重点工程建设项目批准文件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3、古树和名木迁移方案，其中古树名木属集体或者个人所有的，方案中还必须附有迁移补偿协议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48" name="图片 48" descr="43、一级、二级保护古树和名木迁移审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43、一级、二级保护古树和名木迁移审核"/>
                    <pic:cNvPicPr>
                      <a:picLocks noChangeAspect="1"/>
                    </pic:cNvPicPr>
                  </pic:nvPicPr>
                  <pic:blipFill>
                    <a:blip r:embed="rId4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95" w:name="_Toc19107"/>
      <w:bookmarkStart w:id="96" w:name="_Toc26322"/>
      <w:r>
        <w:rPr>
          <w:rFonts w:hint="eastAsia"/>
          <w:lang w:val="en-US" w:eastAsia="zh-CN"/>
        </w:rPr>
        <w:t>简化管理排污许可</w:t>
      </w:r>
      <w:bookmarkEnd w:id="95"/>
      <w:bookmarkEnd w:id="9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适用于简化管理排污许可证的申请与办理，适用对象为排污许可管理名录中规定的简化管理的企事业单位和其他生产经营者。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kern w:val="2"/>
                <w:sz w:val="21"/>
                <w:szCs w:val="21"/>
                <w:lang w:val="en-US" w:eastAsia="zh-CN" w:bidi="ar"/>
              </w:rPr>
              <w:t>1、依法取得建设项目环境影响报告书（表）批准文件，或者已经办理环境影响登记表备案手续；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2"/>
                <w:sz w:val="21"/>
                <w:szCs w:val="21"/>
                <w:lang w:val="en-US" w:eastAsia="zh-CN" w:bidi="ar"/>
              </w:rPr>
              <w:t>2、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2"/>
                <w:sz w:val="21"/>
                <w:szCs w:val="21"/>
                <w:lang w:val="en-US" w:eastAsia="zh-CN" w:bidi="ar"/>
              </w:rPr>
              <w:t>3、采用污染防治设施可以达到许可排放浓度要求或者符合污染防治可行技术；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
              </w:rPr>
              <w:t>4、自行监测方案的监测点位、指标、频次等符合国家自行监测规范。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排污许可证申请表（在全国排污许可证管理信息平台-企业端注册并填报，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r>
              <w:rPr>
                <w:rFonts w:hint="eastAsia" w:ascii="仿宋_GB2312" w:hAnsi="仿宋_GB2312" w:eastAsia="仿宋_GB2312" w:cs="仿宋_GB2312"/>
                <w:color w:val="000000"/>
                <w:sz w:val="21"/>
                <w:szCs w:val="21"/>
                <w:lang w:val="en-US" w:eastAsia="zh-CN"/>
              </w:rPr>
              <w:t>等</w:t>
            </w:r>
            <w:r>
              <w:rPr>
                <w:rFonts w:hint="eastAsia" w:ascii="仿宋_GB2312" w:hAnsi="仿宋_GB2312" w:eastAsia="仿宋_GB2312" w:cs="仿宋_GB2312"/>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自行监测方案；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3、由排污单位法定代表人或者主要负责人签字或者盖章的承诺书；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4、排污单位有关排污口规范化的情况说明；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5、建设项目环境影响评价文件审批文号，或者按照有关国家规定经地方人民政府依法处理、整顿规范并符合要求的相关证明材料；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排污许可管理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、法律法规规章规定的其他材料。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0797-8163863、</w:t>
            </w: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anchor distT="0" distB="0" distL="114300" distR="114300" simplePos="0" relativeHeight="251663360" behindDoc="0" locked="0" layoutInCell="1" allowOverlap="1">
            <wp:simplePos x="0" y="0"/>
            <wp:positionH relativeFrom="column">
              <wp:posOffset>4086225</wp:posOffset>
            </wp:positionH>
            <wp:positionV relativeFrom="paragraph">
              <wp:posOffset>-361315</wp:posOffset>
            </wp:positionV>
            <wp:extent cx="1080135" cy="1080135"/>
            <wp:effectExtent l="0" t="0" r="5715" b="5715"/>
            <wp:wrapSquare wrapText="bothSides"/>
            <wp:docPr id="49" name="图片 49" descr="44、简化管理排污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44、简化管理排污许可"/>
                    <pic:cNvPicPr>
                      <a:picLocks noChangeAspect="1"/>
                    </pic:cNvPicPr>
                  </pic:nvPicPr>
                  <pic:blipFill>
                    <a:blip r:embed="rId50"/>
                    <a:stretch>
                      <a:fillRect/>
                    </a:stretch>
                  </pic:blipFill>
                  <pic:spPr>
                    <a:xfrm>
                      <a:off x="0" y="0"/>
                      <a:ext cx="1080135" cy="1080135"/>
                    </a:xfrm>
                    <a:prstGeom prst="rect">
                      <a:avLst/>
                    </a:prstGeom>
                  </pic:spPr>
                </pic:pic>
              </a:graphicData>
            </a:graphic>
          </wp:anchor>
        </w:drawing>
      </w:r>
    </w:p>
    <w:p>
      <w:pPr>
        <w:pStyle w:val="3"/>
        <w:bidi w:val="0"/>
        <w:jc w:val="center"/>
        <w:rPr>
          <w:rFonts w:hint="eastAsia"/>
          <w:b w:val="0"/>
          <w:bCs/>
          <w:lang w:eastAsia="zh-CN"/>
        </w:rPr>
      </w:pPr>
      <w:bookmarkStart w:id="97" w:name="_Toc12308"/>
      <w:bookmarkStart w:id="98" w:name="_Toc23431"/>
      <w:r>
        <w:rPr>
          <w:rFonts w:hint="eastAsia"/>
          <w:lang w:val="en-US" w:eastAsia="zh-CN"/>
        </w:rPr>
        <w:t>强制性清洁生产审核</w:t>
      </w:r>
      <w:bookmarkEnd w:id="97"/>
      <w:bookmarkEnd w:id="9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适用于强制性清洁生产审核</w:t>
            </w:r>
            <w:r>
              <w:rPr>
                <w:rFonts w:hint="eastAsia" w:ascii="仿宋_GB2312" w:hAnsi="仿宋_GB2312" w:eastAsia="仿宋_GB2312" w:cs="仿宋_GB2312"/>
                <w:sz w:val="21"/>
                <w:szCs w:val="21"/>
                <w:lang w:val="en-US" w:eastAsia="zh-CN"/>
              </w:rPr>
              <w:t>事项的申请与办理</w:t>
            </w:r>
            <w:r>
              <w:rPr>
                <w:rFonts w:hint="eastAsia" w:ascii="仿宋_GB2312" w:hAnsi="仿宋_GB2312" w:eastAsia="仿宋_GB2312" w:cs="仿宋_GB2312"/>
                <w:sz w:val="21"/>
                <w:szCs w:val="21"/>
                <w:lang w:eastAsia="zh-CN"/>
              </w:rPr>
              <w:t>，适用对象为营利法人。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清洁生产审核评估的企业必须具备以下条件:1、自主或委托咨询服务机构开展清洁生产审核，编制《清洁生产审核报告》；2、基本完成清洁生产无/低费方案；3、向所在地主管部门报送《清洁生产审核评估与验收指南》第七条规定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申请清洁生产审核验收的企业必须具备以下条件:1、自主或委托咨询服务机构开展清洁生产审核，编制《清洁生产审核报告》并通过清洁生产审核评估；2、实施完成清洁生产中/高费方案；3、向所在地主管部门报送《清洁生产审核评估与验收指南》第十三条规定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企业申请清洁生产审核评估的请示</w:t>
            </w:r>
          </w:p>
          <w:p>
            <w:pPr>
              <w:keepNext w:val="0"/>
              <w:keepLines w:val="0"/>
              <w:pageBreakBefore w:val="0"/>
              <w:widowControl w:val="0"/>
              <w:numPr>
                <w:ilvl w:val="0"/>
                <w:numId w:val="5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清洁生产审核报告（应包含编制报告单位资质能力的证明材料）</w:t>
            </w:r>
          </w:p>
          <w:p>
            <w:pPr>
              <w:keepNext w:val="0"/>
              <w:keepLines w:val="0"/>
              <w:pageBreakBefore w:val="0"/>
              <w:widowControl w:val="0"/>
              <w:numPr>
                <w:ilvl w:val="0"/>
                <w:numId w:val="5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企业申请清洁生产审核验收的请示</w:t>
            </w:r>
          </w:p>
          <w:p>
            <w:pPr>
              <w:keepNext w:val="0"/>
              <w:keepLines w:val="0"/>
              <w:pageBreakBefore w:val="0"/>
              <w:widowControl w:val="0"/>
              <w:numPr>
                <w:ilvl w:val="0"/>
                <w:numId w:val="5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清洁生产审核评估技术审查意见</w:t>
            </w:r>
          </w:p>
          <w:p>
            <w:pPr>
              <w:keepNext w:val="0"/>
              <w:keepLines w:val="0"/>
              <w:pageBreakBefore w:val="0"/>
              <w:widowControl w:val="0"/>
              <w:numPr>
                <w:ilvl w:val="0"/>
                <w:numId w:val="55"/>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清洁生产审核验收报告（应包含清洁生产审核绩效表、清洁生产方案实施前后企业自行监测或委托有相关资质的检测机构提供的污染物排放等监测报告）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0797-8163863</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50" name="图片 50" descr="45、强制性清洁生产审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45、强制性清洁生产审核"/>
                    <pic:cNvPicPr>
                      <a:picLocks noChangeAspect="1"/>
                    </pic:cNvPicPr>
                  </pic:nvPicPr>
                  <pic:blipFill>
                    <a:blip r:embed="rId51"/>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99" w:name="_Toc25504"/>
      <w:bookmarkStart w:id="100" w:name="_Toc16112"/>
      <w:r>
        <w:rPr>
          <w:rFonts w:hint="eastAsia"/>
        </w:rPr>
        <w:t>初中学业水平考试考生优惠及加分资格认定</w:t>
      </w:r>
      <w:bookmarkEnd w:id="99"/>
      <w:bookmarkEnd w:id="10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适用于初中学业水平考试考生优惠及加分资格认定审批事项的申请与办理，适用对象为全</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范围内当年度参加初中学业水平考试的初三年级考生。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申请者应当为本年度参加初中学业水平考试的初三年级考生；</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申请者最少应当满足以下一项条件：</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（1）公安英烈和因公牺牲伤残公安民警子女；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（2）司法行政机关人民警察英烈和因公牺牲伤残人民警察子女；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（3）军人子女；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（4）国家综合性消防救援人员子女；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（5）新冠肺炎疫情防控过程中牺牲被认定为烈士的一线医务人员的子女；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（6）农村二女不再生育家庭子女或农村独生子女家庭子女；</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（7）华侨子女、归侨及其子女、港澳同胞子女、台籍青少年；</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（8）少数民族聚居乡（村）的少数民族考生；</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（9）赣州市高层次人才子女；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申请者能同时享受几种优惠时，只能自主选择其中一种。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（一）</w:t>
            </w:r>
            <w:r>
              <w:rPr>
                <w:rFonts w:hint="eastAsia" w:ascii="仿宋_GB2312" w:hAnsi="仿宋_GB2312" w:eastAsia="仿宋_GB2312" w:cs="仿宋_GB2312"/>
                <w:b/>
                <w:bCs/>
                <w:color w:val="000000"/>
                <w:sz w:val="21"/>
                <w:szCs w:val="21"/>
              </w:rPr>
              <w:t>农村二女不再生育家庭子女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color w:val="000000"/>
                <w:kern w:val="0"/>
                <w:sz w:val="21"/>
                <w:szCs w:val="21"/>
                <w:lang w:bidi="ar"/>
              </w:rPr>
              <w:t>《初中学考农村二女不再生</w:t>
            </w:r>
            <w:r>
              <w:rPr>
                <w:rFonts w:hint="eastAsia" w:ascii="仿宋_GB2312" w:hAnsi="仿宋_GB2312" w:eastAsia="仿宋_GB2312" w:cs="仿宋_GB2312"/>
                <w:kern w:val="0"/>
                <w:sz w:val="21"/>
                <w:szCs w:val="21"/>
                <w:lang w:bidi="ar"/>
              </w:rPr>
              <w:t>育家庭子女和农</w:t>
            </w:r>
            <w:r>
              <w:rPr>
                <w:rFonts w:hint="eastAsia" w:ascii="仿宋_GB2312" w:hAnsi="仿宋_GB2312" w:eastAsia="仿宋_GB2312" w:cs="仿宋_GB2312"/>
                <w:color w:val="000000"/>
                <w:kern w:val="0"/>
                <w:sz w:val="21"/>
                <w:szCs w:val="21"/>
                <w:lang w:bidi="ar"/>
              </w:rPr>
              <w:t>村独生子女家庭子女优惠加分申请审批表》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val="en" w:bidi="ar"/>
              </w:rPr>
              <w:t>申请人父母结婚证复印件（出示原件）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val="en" w:bidi="ar"/>
              </w:rPr>
              <w:t>二女结扎证明或</w:t>
            </w:r>
            <w:r>
              <w:rPr>
                <w:rFonts w:hint="eastAsia" w:ascii="仿宋_GB2312" w:hAnsi="仿宋_GB2312" w:eastAsia="仿宋_GB2312" w:cs="仿宋_GB2312"/>
                <w:color w:val="000000" w:themeColor="text1"/>
                <w:kern w:val="0"/>
                <w:sz w:val="21"/>
                <w:szCs w:val="21"/>
                <w:lang w:val="en" w:bidi="ar"/>
                <w14:textFill>
                  <w14:solidFill>
                    <w14:schemeClr w14:val="tx1"/>
                  </w14:solidFill>
                </w14:textFill>
              </w:rPr>
              <w:t>不再生育合同复印件（</w:t>
            </w:r>
            <w:r>
              <w:rPr>
                <w:rFonts w:hint="eastAsia" w:ascii="仿宋_GB2312" w:hAnsi="仿宋_GB2312" w:eastAsia="仿宋_GB2312" w:cs="仿宋_GB2312"/>
                <w:color w:val="000000"/>
                <w:kern w:val="0"/>
                <w:sz w:val="21"/>
                <w:szCs w:val="21"/>
                <w:lang w:val="en" w:bidi="ar"/>
              </w:rPr>
              <w:t>出示原件）的证明材料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eastAsia="zh-CN" w:bidi="ar"/>
              </w:rPr>
            </w:pP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val="en" w:bidi="ar"/>
              </w:rPr>
              <w:t>所在的村居委会和所在户籍的乡镇出具的相应证明</w:t>
            </w:r>
            <w:r>
              <w:rPr>
                <w:rFonts w:hint="eastAsia" w:ascii="仿宋_GB2312" w:hAnsi="仿宋_GB2312" w:eastAsia="仿宋_GB2312" w:cs="仿宋_GB2312"/>
                <w:color w:val="000000"/>
                <w:kern w:val="0"/>
                <w:sz w:val="21"/>
                <w:szCs w:val="21"/>
                <w:lang w:val="en" w:eastAsia="zh-CN" w:bidi="ar"/>
              </w:rPr>
              <w:t>（</w:t>
            </w:r>
            <w:r>
              <w:rPr>
                <w:rFonts w:hint="eastAsia" w:ascii="仿宋_GB2312" w:hAnsi="仿宋_GB2312" w:eastAsia="仿宋_GB2312" w:cs="仿宋_GB2312"/>
                <w:color w:val="000000"/>
                <w:kern w:val="0"/>
                <w:sz w:val="21"/>
                <w:szCs w:val="21"/>
                <w:lang w:val="en" w:bidi="ar"/>
              </w:rPr>
              <w:t>材料2申请人父母结婚证，材料3中的二女结扎证明或不再生育合</w:t>
            </w:r>
            <w:r>
              <w:rPr>
                <w:rFonts w:hint="eastAsia" w:ascii="仿宋_GB2312" w:hAnsi="仿宋_GB2312" w:eastAsia="仿宋_GB2312" w:cs="仿宋_GB2312"/>
                <w:kern w:val="0"/>
                <w:sz w:val="21"/>
                <w:szCs w:val="21"/>
                <w:lang w:val="en" w:bidi="ar"/>
              </w:rPr>
              <w:t>同原件</w:t>
            </w:r>
            <w:r>
              <w:rPr>
                <w:rFonts w:hint="eastAsia" w:ascii="仿宋_GB2312" w:hAnsi="仿宋_GB2312" w:eastAsia="仿宋_GB2312" w:cs="仿宋_GB2312"/>
                <w:color w:val="000000"/>
                <w:kern w:val="0"/>
                <w:sz w:val="21"/>
                <w:szCs w:val="21"/>
                <w:lang w:val="en" w:bidi="ar"/>
              </w:rPr>
              <w:t>遗失，则必要</w:t>
            </w:r>
            <w:r>
              <w:rPr>
                <w:rFonts w:hint="eastAsia" w:ascii="仿宋_GB2312" w:hAnsi="仿宋_GB2312" w:eastAsia="仿宋_GB2312" w:cs="仿宋_GB2312"/>
                <w:color w:val="000000"/>
                <w:kern w:val="0"/>
                <w:sz w:val="21"/>
                <w:szCs w:val="21"/>
                <w:lang w:val="e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5、</w:t>
            </w:r>
            <w:r>
              <w:rPr>
                <w:rFonts w:hint="eastAsia" w:ascii="仿宋_GB2312" w:hAnsi="仿宋_GB2312" w:eastAsia="仿宋_GB2312" w:cs="仿宋_GB2312"/>
                <w:color w:val="000000"/>
                <w:kern w:val="0"/>
                <w:sz w:val="21"/>
                <w:szCs w:val="21"/>
                <w:lang w:val="en" w:bidi="ar"/>
              </w:rPr>
              <w:t>申请人和父、母三方的户籍均为江西省农村户籍的户口复印件（提供原件）的证明材料（复印件</w:t>
            </w:r>
            <w:r>
              <w:rPr>
                <w:rFonts w:hint="eastAsia" w:ascii="仿宋_GB2312" w:hAnsi="仿宋_GB2312" w:eastAsia="仿宋_GB2312" w:cs="仿宋_GB2312"/>
                <w:color w:val="000000"/>
                <w:kern w:val="0"/>
                <w:sz w:val="21"/>
                <w:szCs w:val="21"/>
                <w:lang w:bidi="ar"/>
              </w:rPr>
              <w:t>要求：</w:t>
            </w:r>
            <w:r>
              <w:rPr>
                <w:rFonts w:hint="eastAsia" w:ascii="仿宋_GB2312" w:hAnsi="仿宋_GB2312" w:eastAsia="仿宋_GB2312" w:cs="仿宋_GB2312"/>
                <w:color w:val="000000"/>
                <w:kern w:val="0"/>
                <w:sz w:val="21"/>
                <w:szCs w:val="21"/>
                <w:lang w:val="en" w:bidi="ar"/>
              </w:rPr>
              <w:t>申请人</w:t>
            </w:r>
            <w:r>
              <w:rPr>
                <w:rFonts w:hint="eastAsia" w:ascii="仿宋_GB2312" w:hAnsi="仿宋_GB2312" w:eastAsia="仿宋_GB2312" w:cs="仿宋_GB2312"/>
                <w:color w:val="000000"/>
                <w:kern w:val="0"/>
                <w:sz w:val="21"/>
                <w:szCs w:val="21"/>
                <w:lang w:bidi="ar"/>
              </w:rPr>
              <w:t>户口本户主、</w:t>
            </w:r>
            <w:r>
              <w:rPr>
                <w:rFonts w:hint="eastAsia" w:ascii="仿宋_GB2312" w:hAnsi="仿宋_GB2312" w:eastAsia="仿宋_GB2312" w:cs="仿宋_GB2312"/>
                <w:color w:val="000000"/>
                <w:kern w:val="0"/>
                <w:sz w:val="21"/>
                <w:szCs w:val="21"/>
                <w:lang w:val="en" w:bidi="ar"/>
              </w:rPr>
              <w:t>父亲、母亲和申请人</w:t>
            </w:r>
            <w:r>
              <w:rPr>
                <w:rFonts w:hint="eastAsia" w:ascii="仿宋_GB2312" w:hAnsi="仿宋_GB2312" w:eastAsia="仿宋_GB2312" w:cs="仿宋_GB2312"/>
                <w:color w:val="000000"/>
                <w:kern w:val="0"/>
                <w:sz w:val="21"/>
                <w:szCs w:val="21"/>
                <w:lang w:bidi="ar"/>
              </w:rPr>
              <w:t>3人的</w:t>
            </w:r>
            <w:r>
              <w:rPr>
                <w:rFonts w:hint="eastAsia" w:ascii="仿宋_GB2312" w:hAnsi="仿宋_GB2312" w:eastAsia="仿宋_GB2312" w:cs="仿宋_GB2312"/>
                <w:color w:val="000000"/>
                <w:kern w:val="0"/>
                <w:sz w:val="21"/>
                <w:szCs w:val="21"/>
                <w:lang w:val="en" w:bidi="ar"/>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val="en-US" w:eastAsia="zh-CN" w:bidi="ar"/>
              </w:rPr>
              <w:t>6、</w:t>
            </w:r>
            <w:r>
              <w:rPr>
                <w:rFonts w:hint="eastAsia" w:ascii="仿宋_GB2312" w:hAnsi="仿宋_GB2312" w:eastAsia="仿宋_GB2312" w:cs="仿宋_GB2312"/>
                <w:color w:val="000000"/>
                <w:kern w:val="0"/>
                <w:sz w:val="21"/>
                <w:szCs w:val="21"/>
                <w:lang w:val="en" w:bidi="ar"/>
              </w:rPr>
              <w:t>申请人父亲、母亲和申请人3人的</w:t>
            </w:r>
            <w:r>
              <w:rPr>
                <w:rFonts w:hint="eastAsia" w:ascii="仿宋_GB2312" w:hAnsi="仿宋_GB2312" w:eastAsia="仿宋_GB2312" w:cs="仿宋_GB2312"/>
                <w:color w:val="000000"/>
                <w:kern w:val="0"/>
                <w:sz w:val="21"/>
                <w:szCs w:val="21"/>
                <w:lang w:bidi="ar"/>
              </w:rPr>
              <w:t>常住人口详细表</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 w:bidi="ar"/>
              </w:rPr>
              <w:t>材料5中的户口本，对城区户别不确定，则必要</w:t>
            </w:r>
            <w:r>
              <w:rPr>
                <w:rFonts w:hint="eastAsia" w:ascii="仿宋_GB2312" w:hAnsi="仿宋_GB2312" w:eastAsia="仿宋_GB2312" w:cs="仿宋_GB2312"/>
                <w:color w:val="000000"/>
                <w:kern w:val="0"/>
                <w:sz w:val="21"/>
                <w:szCs w:val="21"/>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val="en" w:bidi="ar"/>
              </w:rPr>
              <w:t>父母离婚的离婚证明和父母是否再婚的再婚证明，再婚后有无生育子女的证明；父母死亡的必须提供死亡的相关证明的复印件（出示原件）</w:t>
            </w:r>
            <w:r>
              <w:rPr>
                <w:rFonts w:hint="eastAsia" w:ascii="仿宋_GB2312" w:hAnsi="仿宋_GB2312" w:eastAsia="仿宋_GB2312" w:cs="仿宋_GB2312"/>
                <w:kern w:val="0"/>
                <w:sz w:val="21"/>
                <w:szCs w:val="21"/>
                <w:lang w:val="en" w:eastAsia="zh-CN" w:bidi="ar"/>
              </w:rPr>
              <w:t>（</w:t>
            </w:r>
            <w:r>
              <w:rPr>
                <w:rFonts w:hint="eastAsia" w:ascii="仿宋_GB2312" w:hAnsi="仿宋_GB2312" w:eastAsia="仿宋_GB2312" w:cs="仿宋_GB2312"/>
                <w:color w:val="000000"/>
                <w:sz w:val="21"/>
                <w:szCs w:val="21"/>
              </w:rPr>
              <w:t>申请人父母离婚，无法提供材料2，则必要</w:t>
            </w:r>
            <w:r>
              <w:rPr>
                <w:rFonts w:hint="eastAsia" w:ascii="仿宋_GB2312" w:hAnsi="仿宋_GB2312" w:eastAsia="仿宋_GB2312" w:cs="仿宋_GB2312"/>
                <w:kern w:val="0"/>
                <w:sz w:val="21"/>
                <w:szCs w:val="21"/>
                <w:lang w:val="en" w:eastAsia="zh-CN" w:bidi="ar"/>
              </w:rPr>
              <w:t>）</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（二）农村独生子女家庭子女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kern w:val="0"/>
                <w:sz w:val="21"/>
                <w:szCs w:val="21"/>
                <w:lang w:val="en-US" w:eastAsia="zh-CN" w:bidi="ar"/>
              </w:rPr>
              <w:t>1、</w:t>
            </w:r>
            <w:r>
              <w:rPr>
                <w:rFonts w:hint="eastAsia" w:ascii="仿宋_GB2312" w:hAnsi="仿宋_GB2312" w:eastAsia="仿宋_GB2312" w:cs="仿宋_GB2312"/>
                <w:color w:val="000000"/>
                <w:kern w:val="0"/>
                <w:sz w:val="21"/>
                <w:szCs w:val="21"/>
                <w:lang w:bidi="ar"/>
              </w:rPr>
              <w:t>《初中学考农村二女不再生育</w:t>
            </w:r>
            <w:r>
              <w:rPr>
                <w:rFonts w:hint="eastAsia" w:ascii="仿宋_GB2312" w:hAnsi="仿宋_GB2312" w:eastAsia="仿宋_GB2312" w:cs="仿宋_GB2312"/>
                <w:kern w:val="0"/>
                <w:sz w:val="21"/>
                <w:szCs w:val="21"/>
                <w:lang w:bidi="ar"/>
              </w:rPr>
              <w:t>家庭子女</w:t>
            </w:r>
            <w:r>
              <w:rPr>
                <w:rFonts w:hint="eastAsia" w:ascii="仿宋_GB2312" w:hAnsi="仿宋_GB2312" w:eastAsia="仿宋_GB2312" w:cs="仿宋_GB2312"/>
                <w:color w:val="000000"/>
                <w:kern w:val="0"/>
                <w:sz w:val="21"/>
                <w:szCs w:val="21"/>
                <w:lang w:bidi="ar"/>
              </w:rPr>
              <w:t>和农村独生子女家庭子女优惠加分申请审批表》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val="en" w:bidi="ar"/>
              </w:rPr>
              <w:t>申请人父母结婚证</w:t>
            </w:r>
            <w:r>
              <w:rPr>
                <w:rFonts w:hint="eastAsia" w:ascii="仿宋_GB2312" w:hAnsi="仿宋_GB2312" w:eastAsia="仿宋_GB2312" w:cs="仿宋_GB2312"/>
                <w:color w:val="000000"/>
                <w:kern w:val="0"/>
                <w:sz w:val="21"/>
                <w:szCs w:val="21"/>
                <w:lang w:bidi="ar"/>
              </w:rPr>
              <w:t>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val="en" w:bidi="ar"/>
              </w:rPr>
              <w:t>申请人母亲近期环孕检证明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val="en" w:bidi="ar"/>
              </w:rPr>
              <w:t>申请人父母《独生子女父母光荣证》或不再生育合同复印件（出示原件）的证明材料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eastAsia="zh-CN" w:bidi="ar"/>
              </w:rPr>
            </w:pPr>
            <w:r>
              <w:rPr>
                <w:rFonts w:hint="eastAsia" w:ascii="仿宋_GB2312" w:hAnsi="仿宋_GB2312" w:eastAsia="仿宋_GB2312" w:cs="仿宋_GB2312"/>
                <w:color w:val="000000"/>
                <w:kern w:val="0"/>
                <w:sz w:val="21"/>
                <w:szCs w:val="21"/>
                <w:lang w:val="en-US" w:eastAsia="zh-CN" w:bidi="ar"/>
              </w:rPr>
              <w:t>5、</w:t>
            </w:r>
            <w:r>
              <w:rPr>
                <w:rFonts w:hint="eastAsia" w:ascii="仿宋_GB2312" w:hAnsi="仿宋_GB2312" w:eastAsia="仿宋_GB2312" w:cs="仿宋_GB2312"/>
                <w:color w:val="000000"/>
                <w:kern w:val="0"/>
                <w:sz w:val="21"/>
                <w:szCs w:val="21"/>
                <w:lang w:val="en" w:bidi="ar"/>
              </w:rPr>
              <w:t>所在的村居委会和所在户籍的乡镇出具的相应证明</w:t>
            </w:r>
            <w:r>
              <w:rPr>
                <w:rFonts w:hint="eastAsia" w:ascii="仿宋_GB2312" w:hAnsi="仿宋_GB2312" w:eastAsia="仿宋_GB2312" w:cs="仿宋_GB2312"/>
                <w:color w:val="000000"/>
                <w:kern w:val="0"/>
                <w:sz w:val="21"/>
                <w:szCs w:val="21"/>
                <w:lang w:val="en" w:eastAsia="zh-CN" w:bidi="ar"/>
              </w:rPr>
              <w:t>（</w:t>
            </w:r>
            <w:r>
              <w:rPr>
                <w:rFonts w:hint="eastAsia" w:ascii="仿宋_GB2312" w:hAnsi="仿宋_GB2312" w:eastAsia="仿宋_GB2312" w:cs="仿宋_GB2312"/>
                <w:color w:val="000000"/>
                <w:kern w:val="0"/>
                <w:sz w:val="21"/>
                <w:szCs w:val="21"/>
                <w:lang w:val="en" w:bidi="ar"/>
              </w:rPr>
              <w:t>材料2申请人父母结婚证，材料4独生子女光荣证或不再生育合同</w:t>
            </w:r>
            <w:r>
              <w:rPr>
                <w:rFonts w:hint="eastAsia" w:ascii="仿宋_GB2312" w:hAnsi="仿宋_GB2312" w:eastAsia="仿宋_GB2312" w:cs="仿宋_GB2312"/>
                <w:kern w:val="0"/>
                <w:sz w:val="21"/>
                <w:szCs w:val="21"/>
                <w:lang w:val="en" w:bidi="ar"/>
              </w:rPr>
              <w:t>原件</w:t>
            </w:r>
            <w:r>
              <w:rPr>
                <w:rFonts w:hint="eastAsia" w:ascii="仿宋_GB2312" w:hAnsi="仿宋_GB2312" w:eastAsia="仿宋_GB2312" w:cs="仿宋_GB2312"/>
                <w:color w:val="000000"/>
                <w:kern w:val="0"/>
                <w:sz w:val="21"/>
                <w:szCs w:val="21"/>
                <w:lang w:val="en" w:bidi="ar"/>
              </w:rPr>
              <w:t>遗失，则必要</w:t>
            </w:r>
            <w:r>
              <w:rPr>
                <w:rFonts w:hint="eastAsia" w:ascii="仿宋_GB2312" w:hAnsi="仿宋_GB2312" w:eastAsia="仿宋_GB2312" w:cs="仿宋_GB2312"/>
                <w:color w:val="000000"/>
                <w:kern w:val="0"/>
                <w:sz w:val="21"/>
                <w:szCs w:val="21"/>
                <w:lang w:val="e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val="en" w:bidi="ar"/>
              </w:rPr>
            </w:pPr>
            <w:r>
              <w:rPr>
                <w:rFonts w:hint="eastAsia" w:ascii="仿宋_GB2312" w:hAnsi="仿宋_GB2312" w:eastAsia="仿宋_GB2312" w:cs="仿宋_GB2312"/>
                <w:color w:val="000000"/>
                <w:kern w:val="0"/>
                <w:sz w:val="21"/>
                <w:szCs w:val="21"/>
                <w:lang w:val="en-US" w:eastAsia="zh-CN" w:bidi="ar"/>
              </w:rPr>
              <w:t>6、</w:t>
            </w:r>
            <w:r>
              <w:rPr>
                <w:rFonts w:hint="eastAsia" w:ascii="仿宋_GB2312" w:hAnsi="仿宋_GB2312" w:eastAsia="仿宋_GB2312" w:cs="仿宋_GB2312"/>
                <w:color w:val="000000"/>
                <w:kern w:val="0"/>
                <w:sz w:val="21"/>
                <w:szCs w:val="21"/>
                <w:lang w:val="en" w:bidi="ar"/>
              </w:rPr>
              <w:t>申请人和父、母三方的户籍均为江西省农村户籍的户口复印件（提供原件）的证明材料（复印件</w:t>
            </w:r>
            <w:r>
              <w:rPr>
                <w:rFonts w:hint="eastAsia" w:ascii="仿宋_GB2312" w:hAnsi="仿宋_GB2312" w:eastAsia="仿宋_GB2312" w:cs="仿宋_GB2312"/>
                <w:color w:val="000000"/>
                <w:kern w:val="0"/>
                <w:sz w:val="21"/>
                <w:szCs w:val="21"/>
                <w:lang w:bidi="ar"/>
              </w:rPr>
              <w:t>要求：</w:t>
            </w:r>
            <w:r>
              <w:rPr>
                <w:rFonts w:hint="eastAsia" w:ascii="仿宋_GB2312" w:hAnsi="仿宋_GB2312" w:eastAsia="仿宋_GB2312" w:cs="仿宋_GB2312"/>
                <w:color w:val="000000"/>
                <w:kern w:val="0"/>
                <w:sz w:val="21"/>
                <w:szCs w:val="21"/>
                <w:lang w:val="en" w:bidi="ar"/>
              </w:rPr>
              <w:t>申请人</w:t>
            </w:r>
            <w:r>
              <w:rPr>
                <w:rFonts w:hint="eastAsia" w:ascii="仿宋_GB2312" w:hAnsi="仿宋_GB2312" w:eastAsia="仿宋_GB2312" w:cs="仿宋_GB2312"/>
                <w:color w:val="000000"/>
                <w:kern w:val="0"/>
                <w:sz w:val="21"/>
                <w:szCs w:val="21"/>
                <w:lang w:bidi="ar"/>
              </w:rPr>
              <w:t>户口本户主、</w:t>
            </w:r>
            <w:r>
              <w:rPr>
                <w:rFonts w:hint="eastAsia" w:ascii="仿宋_GB2312" w:hAnsi="仿宋_GB2312" w:eastAsia="仿宋_GB2312" w:cs="仿宋_GB2312"/>
                <w:color w:val="000000"/>
                <w:kern w:val="0"/>
                <w:sz w:val="21"/>
                <w:szCs w:val="21"/>
                <w:lang w:val="en" w:bidi="ar"/>
              </w:rPr>
              <w:t>父亲、母亲和申请人</w:t>
            </w:r>
            <w:r>
              <w:rPr>
                <w:rFonts w:hint="eastAsia" w:ascii="仿宋_GB2312" w:hAnsi="仿宋_GB2312" w:eastAsia="仿宋_GB2312" w:cs="仿宋_GB2312"/>
                <w:color w:val="000000"/>
                <w:kern w:val="0"/>
                <w:sz w:val="21"/>
                <w:szCs w:val="21"/>
                <w:lang w:bidi="ar"/>
              </w:rPr>
              <w:t>3人的</w:t>
            </w:r>
            <w:r>
              <w:rPr>
                <w:rFonts w:hint="eastAsia" w:ascii="仿宋_GB2312" w:hAnsi="仿宋_GB2312" w:eastAsia="仿宋_GB2312" w:cs="仿宋_GB2312"/>
                <w:color w:val="000000"/>
                <w:kern w:val="0"/>
                <w:sz w:val="21"/>
                <w:szCs w:val="21"/>
                <w:lang w:val="en" w:bidi="ar"/>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val="en-US" w:eastAsia="zh-CN" w:bidi="ar"/>
              </w:rPr>
              <w:t>7、</w:t>
            </w:r>
            <w:r>
              <w:rPr>
                <w:rFonts w:hint="eastAsia" w:ascii="仿宋_GB2312" w:hAnsi="仿宋_GB2312" w:eastAsia="仿宋_GB2312" w:cs="仿宋_GB2312"/>
                <w:color w:val="000000"/>
                <w:kern w:val="0"/>
                <w:sz w:val="21"/>
                <w:szCs w:val="21"/>
                <w:lang w:val="en" w:bidi="ar"/>
              </w:rPr>
              <w:t>申请人父亲、母亲和申请人3人的</w:t>
            </w:r>
            <w:r>
              <w:rPr>
                <w:rFonts w:hint="eastAsia" w:ascii="仿宋_GB2312" w:hAnsi="仿宋_GB2312" w:eastAsia="仿宋_GB2312" w:cs="仿宋_GB2312"/>
                <w:color w:val="000000"/>
                <w:kern w:val="0"/>
                <w:sz w:val="21"/>
                <w:szCs w:val="21"/>
                <w:lang w:bidi="ar"/>
              </w:rPr>
              <w:t>常住人口详细表</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 w:bidi="ar"/>
              </w:rPr>
              <w:t>材料6中的户口本，对城区户别不确定，则必要</w:t>
            </w:r>
            <w:r>
              <w:rPr>
                <w:rFonts w:hint="eastAsia" w:ascii="仿宋_GB2312" w:hAnsi="仿宋_GB2312" w:eastAsia="仿宋_GB2312" w:cs="仿宋_GB2312"/>
                <w:color w:val="000000"/>
                <w:kern w:val="0"/>
                <w:sz w:val="21"/>
                <w:szCs w:val="21"/>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color w:val="000000"/>
                <w:kern w:val="0"/>
                <w:sz w:val="21"/>
                <w:szCs w:val="21"/>
                <w:lang w:val="en-US" w:eastAsia="zh-CN" w:bidi="ar"/>
              </w:rPr>
              <w:t>8、</w:t>
            </w:r>
            <w:r>
              <w:rPr>
                <w:rFonts w:hint="eastAsia" w:ascii="仿宋_GB2312" w:hAnsi="仿宋_GB2312" w:eastAsia="仿宋_GB2312" w:cs="仿宋_GB2312"/>
                <w:kern w:val="0"/>
                <w:sz w:val="21"/>
                <w:szCs w:val="21"/>
                <w:lang w:val="en" w:bidi="ar"/>
              </w:rPr>
              <w:t>父母离婚的离婚证明和父母是否再婚的再婚证明，再婚后有无生育子女的证明；父母死亡的必须提供死亡的相关证明的复印件（出示原件）</w:t>
            </w:r>
            <w:r>
              <w:rPr>
                <w:rFonts w:hint="eastAsia" w:ascii="仿宋_GB2312" w:hAnsi="仿宋_GB2312" w:eastAsia="仿宋_GB2312" w:cs="仿宋_GB2312"/>
                <w:kern w:val="0"/>
                <w:sz w:val="21"/>
                <w:szCs w:val="21"/>
                <w:lang w:val="en" w:eastAsia="zh-CN" w:bidi="ar"/>
              </w:rPr>
              <w:t>（</w:t>
            </w:r>
            <w:r>
              <w:rPr>
                <w:rFonts w:hint="eastAsia" w:ascii="仿宋_GB2312" w:hAnsi="仿宋_GB2312" w:eastAsia="仿宋_GB2312" w:cs="仿宋_GB2312"/>
                <w:color w:val="000000"/>
                <w:sz w:val="21"/>
                <w:szCs w:val="21"/>
              </w:rPr>
              <w:t>申请人父母离婚，无法提供材料2，则必要</w:t>
            </w:r>
            <w:r>
              <w:rPr>
                <w:rFonts w:hint="eastAsia" w:ascii="仿宋_GB2312" w:hAnsi="仿宋_GB2312" w:eastAsia="仿宋_GB2312" w:cs="仿宋_GB2312"/>
                <w:kern w:val="0"/>
                <w:sz w:val="21"/>
                <w:szCs w:val="21"/>
                <w:lang w:val="en" w:eastAsia="zh-CN" w:bidi="ar"/>
              </w:rPr>
              <w:t>）</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（三）归侨学生、归侨子女和华侨在国内的子女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bidi="ar"/>
              </w:rPr>
              <w:t>1、</w:t>
            </w:r>
            <w:r>
              <w:rPr>
                <w:rFonts w:hint="eastAsia" w:ascii="仿宋_GB2312" w:hAnsi="仿宋_GB2312" w:eastAsia="仿宋_GB2312" w:cs="仿宋_GB2312"/>
                <w:color w:val="000000"/>
                <w:sz w:val="21"/>
                <w:szCs w:val="21"/>
              </w:rPr>
              <w:t>赣州市“三侨</w:t>
            </w:r>
            <w:r>
              <w:rPr>
                <w:rFonts w:ascii="仿宋_GB2312" w:hAnsi="仿宋_GB2312" w:eastAsia="仿宋_GB2312" w:cs="仿宋_GB2312"/>
                <w:color w:val="000000"/>
                <w:sz w:val="21"/>
                <w:szCs w:val="21"/>
                <w:lang w:val="en"/>
              </w:rPr>
              <w:t>考生”和</w:t>
            </w:r>
            <w:r>
              <w:rPr>
                <w:rFonts w:hint="eastAsia" w:ascii="仿宋_GB2312" w:hAnsi="仿宋_GB2312" w:eastAsia="仿宋_GB2312" w:cs="仿宋_GB2312"/>
                <w:color w:val="000000"/>
                <w:sz w:val="21"/>
                <w:szCs w:val="21"/>
              </w:rPr>
              <w:t>港澳同胞子女身份认定审批表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kern w:val="0"/>
                <w:sz w:val="21"/>
                <w:szCs w:val="21"/>
                <w:lang w:bidi="ar"/>
              </w:rPr>
              <w:t>申请人提交户口本、身份证复印件（出示原件）</w:t>
            </w:r>
          </w:p>
          <w:p>
            <w:pPr>
              <w:widowControl/>
              <w:jc w:val="left"/>
              <w:rPr>
                <w:rFonts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归侨提供《归侨证》等身份证明；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华侨提供驻外使馆开具的认证书等身份证明（详见《审批表》填表须知）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亲属关系证明材料（详见《审批表》填表须知）</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如归侨子女、华侨子女的户口薄不能体现父母子女关系的，则必要</w:t>
            </w:r>
            <w:r>
              <w:rPr>
                <w:rFonts w:hint="eastAsia" w:ascii="仿宋_GB2312" w:hAnsi="仿宋_GB2312" w:eastAsia="仿宋_GB2312" w:cs="仿宋_GB2312"/>
                <w:color w:val="000000"/>
                <w:kern w:val="0"/>
                <w:sz w:val="21"/>
                <w:szCs w:val="21"/>
                <w:lang w:eastAsia="zh-CN" w:bidi="ar"/>
              </w:rPr>
              <w:t>）</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（四）港澳同胞子女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sz w:val="21"/>
                <w:szCs w:val="21"/>
              </w:rPr>
              <w:t>赣州市“三侨</w:t>
            </w:r>
            <w:r>
              <w:rPr>
                <w:rFonts w:ascii="仿宋_GB2312" w:hAnsi="仿宋_GB2312" w:eastAsia="仿宋_GB2312" w:cs="仿宋_GB2312"/>
                <w:color w:val="000000"/>
                <w:sz w:val="21"/>
                <w:szCs w:val="21"/>
                <w:lang w:val="en"/>
              </w:rPr>
              <w:t>考生”和</w:t>
            </w:r>
            <w:r>
              <w:rPr>
                <w:rFonts w:hint="eastAsia" w:ascii="仿宋_GB2312" w:hAnsi="仿宋_GB2312" w:eastAsia="仿宋_GB2312" w:cs="仿宋_GB2312"/>
                <w:color w:val="000000"/>
                <w:sz w:val="21"/>
                <w:szCs w:val="21"/>
              </w:rPr>
              <w:t>港澳同胞子女身份认定审批表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kern w:val="0"/>
                <w:sz w:val="21"/>
                <w:szCs w:val="21"/>
                <w:lang w:bidi="ar"/>
              </w:rPr>
              <w:t>申请人提交户口本、身份证复印件（出示原件）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申请人父（或母）的香港（或澳门）居民身份证(出示原件)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亲属关系证明材料（详见《审批表》填表须知）</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居民户口薄不能体现父母子女关系的，则必要</w:t>
            </w:r>
            <w:r>
              <w:rPr>
                <w:rFonts w:hint="eastAsia" w:ascii="仿宋_GB2312" w:hAnsi="仿宋_GB2312" w:eastAsia="仿宋_GB2312" w:cs="仿宋_GB2312"/>
                <w:color w:val="000000"/>
                <w:kern w:val="0"/>
                <w:sz w:val="21"/>
                <w:szCs w:val="21"/>
                <w:lang w:eastAsia="zh-CN" w:bidi="ar"/>
              </w:rPr>
              <w:t>）</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（五）台籍青少年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县（市、区）委办（台办）开具的身份证明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台湾户籍学生提供台湾居民往来大陆通行证或台湾居民居住证复印件（出示原件）；台湾省籍学生提供户口本复印件（出示原件）</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（六）少数民族聚居乡（村）的少数民族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《赣州市初中学业水平考试优惠加分审批表（少数民族考生）》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申请人提交户口本、身份证复印件（出示原件）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申请人父（母）身份证和户口薄复印件（出示原件）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以下其中一项能体现父母子女关系证明的复印件（出示原件）：(1)出生医学证明；(2)法院判决证明；(3)公民户籍所在地的乡(镇)人民政府、街道办事处出具的父母子女关系证明。</w:t>
            </w:r>
          </w:p>
          <w:p>
            <w:pP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（七）赣州市高层次人才子女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kern w:val="0"/>
                <w:sz w:val="21"/>
                <w:szCs w:val="21"/>
                <w:lang w:bidi="ar"/>
              </w:rPr>
              <w:t>申请人父（母）《赣州市高层次人才“一站式”服务项目申报表》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bidi="ar"/>
              </w:rPr>
              <w:t>申请人父（母）的《赣州市人才层次证书》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3、</w:t>
            </w:r>
            <w:r>
              <w:rPr>
                <w:rFonts w:hint="eastAsia" w:ascii="仿宋_GB2312" w:hAnsi="仿宋_GB2312" w:eastAsia="仿宋_GB2312" w:cs="仿宋_GB2312"/>
                <w:kern w:val="0"/>
                <w:sz w:val="21"/>
                <w:szCs w:val="21"/>
                <w:lang w:bidi="ar"/>
              </w:rPr>
              <w:t>申请人本人及父（母）户口薄复印件（出示原件）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w:t>
            </w:r>
            <w:r>
              <w:rPr>
                <w:rFonts w:hint="eastAsia" w:ascii="仿宋_GB2312" w:hAnsi="仿宋_GB2312" w:eastAsia="仿宋_GB2312" w:cs="仿宋_GB2312"/>
                <w:kern w:val="0"/>
                <w:sz w:val="21"/>
                <w:szCs w:val="21"/>
                <w:lang w:bidi="ar"/>
              </w:rPr>
              <w:t>以下其中一项能体现父母子女关系证明的复印件（出示原件）：(1)出生医学证明；(2)法院判决证明；(3)公民户籍所在地的乡(镇)人民政府、街道办事处出具的父母子女关系证明。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val="en-US" w:eastAsia="zh-CN" w:bidi="ar"/>
              </w:rPr>
              <w:t>0797-8167317（</w:t>
            </w:r>
            <w:r>
              <w:rPr>
                <w:rFonts w:hint="eastAsia" w:ascii="仿宋_GB2312" w:hAnsi="仿宋_GB2312" w:eastAsia="仿宋_GB2312" w:cs="仿宋_GB2312"/>
                <w:kern w:val="0"/>
                <w:sz w:val="21"/>
                <w:szCs w:val="21"/>
                <w:lang w:bidi="ar"/>
              </w:rPr>
              <w:t>教体科</w:t>
            </w:r>
            <w:r>
              <w:rPr>
                <w:rFonts w:hint="eastAsia" w:ascii="仿宋_GB2312" w:hAnsi="仿宋_GB2312" w:eastAsia="仿宋_GB2312" w:cs="仿宋_GB2312"/>
                <w:kern w:val="0"/>
                <w:sz w:val="21"/>
                <w:szCs w:val="21"/>
                <w:lang w:val="en-US" w:eastAsia="zh-CN" w:bidi="ar"/>
              </w:rPr>
              <w:t>）、0797-8165365（</w:t>
            </w:r>
            <w:r>
              <w:rPr>
                <w:rFonts w:hint="eastAsia" w:ascii="仿宋_GB2312" w:hAnsi="仿宋_GB2312" w:eastAsia="仿宋_GB2312" w:cs="仿宋_GB2312"/>
                <w:kern w:val="0"/>
                <w:sz w:val="21"/>
                <w:szCs w:val="21"/>
                <w:lang w:bidi="ar"/>
              </w:rPr>
              <w:t>卫健科</w:t>
            </w:r>
            <w:r>
              <w:rPr>
                <w:rFonts w:hint="eastAsia" w:ascii="仿宋_GB2312" w:hAnsi="仿宋_GB2312" w:eastAsia="仿宋_GB2312" w:cs="仿宋_GB2312"/>
                <w:kern w:val="0"/>
                <w:sz w:val="21"/>
                <w:szCs w:val="21"/>
                <w:lang w:val="en-US" w:eastAsia="zh-CN" w:bidi="ar"/>
              </w:rPr>
              <w:t>）</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51" name="图片 51" descr="46、初中学业水平考试考生优惠及加分资格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46、初中学业水平考试考生优惠及加分资格认定"/>
                    <pic:cNvPicPr>
                      <a:picLocks noChangeAspect="1"/>
                    </pic:cNvPicPr>
                  </pic:nvPicPr>
                  <pic:blipFill>
                    <a:blip r:embed="rId52"/>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01" w:name="_Toc26206"/>
      <w:bookmarkStart w:id="102" w:name="_Toc15999"/>
      <w:r>
        <w:rPr>
          <w:rFonts w:hint="eastAsia"/>
          <w:lang w:val="en-US" w:eastAsia="zh-CN"/>
        </w:rPr>
        <w:t>医疗机构购用麻醉药品、第一类精神药品许可</w:t>
      </w:r>
      <w:bookmarkEnd w:id="101"/>
      <w:bookmarkEnd w:id="10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适用于需要购买使用麻醉药品、第一类精神药品的医疗机构，适用对象为各</w:t>
            </w:r>
            <w:r>
              <w:rPr>
                <w:rFonts w:hint="eastAsia" w:ascii="仿宋_GB2312" w:hAnsi="仿宋_GB2312" w:eastAsia="仿宋_GB2312" w:cs="仿宋_GB2312"/>
                <w:sz w:val="21"/>
                <w:szCs w:val="21"/>
                <w:lang w:val="en-US" w:eastAsia="zh-CN"/>
              </w:rPr>
              <w:t>级</w:t>
            </w:r>
            <w:r>
              <w:rPr>
                <w:rFonts w:hint="eastAsia" w:ascii="仿宋_GB2312" w:hAnsi="仿宋_GB2312" w:eastAsia="仿宋_GB2312" w:cs="仿宋_GB2312"/>
                <w:sz w:val="21"/>
                <w:szCs w:val="21"/>
                <w:lang w:eastAsia="zh-CN"/>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（一）有与使用麻醉药品和第一类精神药品相关的诊疗科目；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（二）具有经过麻醉药品和第一类精神药品培训的、专职从事麻醉药品和第一类精神药品管理的药学专业技术人员；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（三）有获得麻醉药品和第一类精神药品处方资格的执业医师；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（四）有保证麻醉药品和第一类精神药品安全储存的设施和管理制度。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申请报告</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申请表</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诊疗科目的批复</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药学专业人员资格证书及聘书</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药品安全储存的设施图及平面图</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相关管理制度及帐册</w:t>
            </w:r>
          </w:p>
          <w:p>
            <w:pPr>
              <w:keepNext w:val="0"/>
              <w:keepLines w:val="0"/>
              <w:pageBreakBefore w:val="0"/>
              <w:widowControl w:val="0"/>
              <w:numPr>
                <w:ilvl w:val="0"/>
                <w:numId w:val="56"/>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专用处方笺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0797-8165365</w:t>
            </w:r>
          </w:p>
        </w:tc>
      </w:tr>
    </w:tbl>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52" name="图片 52" descr="47、医疗机构购用麻醉药品、第一类精神药品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47、医疗机构购用麻醉药品、第一类精神药品许可"/>
                    <pic:cNvPicPr>
                      <a:picLocks noChangeAspect="1"/>
                    </pic:cNvPicPr>
                  </pic:nvPicPr>
                  <pic:blipFill>
                    <a:blip r:embed="rId53"/>
                    <a:stretch>
                      <a:fillRect/>
                    </a:stretch>
                  </pic:blipFill>
                  <pic:spPr>
                    <a:xfrm>
                      <a:off x="0" y="0"/>
                      <a:ext cx="1800225" cy="1800225"/>
                    </a:xfrm>
                    <a:prstGeom prst="rect">
                      <a:avLst/>
                    </a:prstGeom>
                  </pic:spPr>
                </pic:pic>
              </a:graphicData>
            </a:graphic>
          </wp:inline>
        </w:drawing>
      </w:r>
    </w:p>
    <w:p>
      <w:pPr>
        <w:pStyle w:val="3"/>
        <w:keepNext/>
        <w:keepLines/>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小标宋简体" w:hAnsi="方正小标宋简体" w:eastAsia="方正小标宋简体" w:cs="方正小标宋简体"/>
          <w:b w:val="0"/>
          <w:bCs w:val="0"/>
          <w:sz w:val="44"/>
          <w:szCs w:val="44"/>
          <w:lang w:val="en-US" w:eastAsia="zh-CN"/>
        </w:rPr>
      </w:pPr>
      <w:bookmarkStart w:id="103" w:name="_Toc15959"/>
      <w:bookmarkStart w:id="104" w:name="_Toc5340"/>
      <w:r>
        <w:rPr>
          <w:rFonts w:hint="eastAsia" w:ascii="方正小标宋简体" w:hAnsi="方正小标宋简体" w:eastAsia="方正小标宋简体" w:cs="方正小标宋简体"/>
          <w:b w:val="0"/>
          <w:bCs w:val="0"/>
          <w:sz w:val="44"/>
          <w:szCs w:val="44"/>
          <w:lang w:val="en-US" w:eastAsia="zh-CN"/>
        </w:rPr>
        <w:t>下放实质性审核权类</w:t>
      </w:r>
      <w:bookmarkEnd w:id="103"/>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b w:val="0"/>
          <w:bCs/>
          <w:lang w:eastAsia="zh-CN"/>
        </w:rPr>
      </w:pPr>
      <w:bookmarkStart w:id="105" w:name="_Toc31348"/>
      <w:r>
        <w:rPr>
          <w:rFonts w:hint="eastAsia"/>
          <w:lang w:eastAsia="zh-CN"/>
        </w:rPr>
        <w:t>人工繁育省重点保护水生野生动物</w:t>
      </w:r>
      <w:bookmarkEnd w:id="104"/>
      <w:r>
        <w:rPr>
          <w:rFonts w:hint="eastAsia"/>
          <w:lang w:eastAsia="zh-CN"/>
        </w:rPr>
        <w:t>审批</w:t>
      </w:r>
      <w:bookmarkEnd w:id="105"/>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人工繁育省重点保护水生野生动物审批的申请与办理</w:t>
            </w:r>
            <w:r>
              <w:rPr>
                <w:rFonts w:hint="eastAsia" w:ascii="仿宋_GB2312" w:hAnsi="仿宋_GB2312" w:eastAsia="仿宋_GB2312" w:cs="仿宋_GB2312"/>
                <w:sz w:val="21"/>
                <w:szCs w:val="21"/>
                <w:lang w:eastAsia="zh-CN"/>
              </w:rPr>
              <w:t>，适用对象为繁育省重点保护水生野生动物养殖企业或个人。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1、有适宜人工繁育省重点保护水生野生动物的场所和必要的设施；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2、具备与人工繁育省重点保护水生野生动物种类、数量相适应的技术和人员；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3、用于人工繁育的省重点保护水生野生动物来源符合国家规定。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7"/>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中华人民共和国水生野生动植物及其产品利用特许证件申请表</w:t>
            </w:r>
          </w:p>
          <w:p>
            <w:pPr>
              <w:keepNext w:val="0"/>
              <w:keepLines w:val="0"/>
              <w:pageBreakBefore w:val="0"/>
              <w:widowControl w:val="0"/>
              <w:numPr>
                <w:ilvl w:val="0"/>
                <w:numId w:val="5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野生动物合法来源证明（</w:t>
            </w:r>
            <w:r>
              <w:rPr>
                <w:rFonts w:hint="eastAsia" w:ascii="仿宋_GB2312" w:hAnsi="仿宋_GB2312" w:eastAsia="仿宋_GB2312" w:cs="仿宋_GB2312"/>
                <w:sz w:val="21"/>
                <w:szCs w:val="21"/>
                <w:vertAlign w:val="baseline"/>
                <w:lang w:eastAsia="zh-CN"/>
              </w:rPr>
              <w:t>包括：购销合同、供货方的人工繁育许可证、经营利用许可证〈批准文件或专用标识均可〉</w:t>
            </w:r>
            <w:r>
              <w:rPr>
                <w:rFonts w:hint="eastAsia" w:ascii="仿宋_GB2312" w:hAnsi="仿宋_GB2312" w:eastAsia="仿宋_GB2312" w:cs="仿宋_GB2312"/>
                <w:sz w:val="21"/>
                <w:szCs w:val="21"/>
                <w:vertAlign w:val="baseline"/>
                <w:lang w:val="en-US" w:eastAsia="zh-CN"/>
              </w:rPr>
              <w:t>）</w:t>
            </w:r>
          </w:p>
          <w:p>
            <w:pPr>
              <w:keepNext w:val="0"/>
              <w:keepLines w:val="0"/>
              <w:pageBreakBefore w:val="0"/>
              <w:widowControl w:val="0"/>
              <w:numPr>
                <w:ilvl w:val="0"/>
                <w:numId w:val="5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养殖场所证明（已实行告知承诺制）</w:t>
            </w:r>
          </w:p>
          <w:p>
            <w:pPr>
              <w:keepNext w:val="0"/>
              <w:keepLines w:val="0"/>
              <w:pageBreakBefore w:val="0"/>
              <w:widowControl w:val="0"/>
              <w:numPr>
                <w:ilvl w:val="0"/>
                <w:numId w:val="57"/>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申请报告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53" name="图片 53" descr="48、人工繁育省重点保护水生野生动物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48、人工繁育省重点保护水生野生动物审批"/>
                    <pic:cNvPicPr>
                      <a:picLocks noChangeAspect="1"/>
                    </pic:cNvPicPr>
                  </pic:nvPicPr>
                  <pic:blipFill>
                    <a:blip r:embed="rId54"/>
                    <a:stretch>
                      <a:fillRect/>
                    </a:stretch>
                  </pic:blipFill>
                  <pic:spPr>
                    <a:xfrm>
                      <a:off x="0" y="0"/>
                      <a:ext cx="1800225" cy="1800225"/>
                    </a:xfrm>
                    <a:prstGeom prst="rect">
                      <a:avLst/>
                    </a:prstGeom>
                  </pic:spPr>
                </pic:pic>
              </a:graphicData>
            </a:graphic>
          </wp:inline>
        </w:drawing>
      </w:r>
    </w:p>
    <w:p>
      <w:pPr>
        <w:pStyle w:val="3"/>
        <w:bidi w:val="0"/>
        <w:jc w:val="center"/>
        <w:rPr>
          <w:rFonts w:hint="eastAsia"/>
          <w:lang w:eastAsia="zh-CN"/>
        </w:rPr>
      </w:pPr>
      <w:bookmarkStart w:id="106" w:name="_Toc5005"/>
      <w:bookmarkStart w:id="107" w:name="_Toc20030"/>
      <w:r>
        <w:rPr>
          <w:rFonts w:hint="eastAsia"/>
          <w:lang w:eastAsia="zh-CN"/>
        </w:rPr>
        <w:t>出售、利用省重点保护水生野生动物及其制品</w:t>
      </w:r>
      <w:bookmarkEnd w:id="106"/>
      <w:bookmarkEnd w:id="107"/>
    </w:p>
    <w:p>
      <w:pPr>
        <w:pStyle w:val="3"/>
        <w:bidi w:val="0"/>
        <w:jc w:val="center"/>
        <w:rPr>
          <w:rFonts w:hint="eastAsia"/>
          <w:lang w:eastAsia="zh-CN"/>
        </w:rPr>
      </w:pPr>
      <w:bookmarkStart w:id="108" w:name="_Toc11245"/>
      <w:r>
        <w:rPr>
          <w:rFonts w:hint="eastAsia"/>
          <w:lang w:eastAsia="zh-CN"/>
        </w:rPr>
        <w:t>审批</w:t>
      </w:r>
      <w:bookmarkEnd w:id="10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适用于出售、利用省重点保护水生野生动物及其制品审批的申请与办理，适用对象为出售、利用省重点保护水生野生动物及其制品养殖主体或者经营主体。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1、出售、购买、利用的水生野生动物物种或制品来源符合国家规定；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2、出售、购买、利用的水生野生动物物种或制品不会造成水生野生动物物种资源破坏；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3、出售、购买、利用的水生野生动物物种或制品不会影响国家野生动物保护形象和对外经济交往。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8"/>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中华人民共和国水生野生动植物及其产品利用特许证件申请表</w:t>
            </w:r>
          </w:p>
          <w:p>
            <w:pPr>
              <w:keepNext w:val="0"/>
              <w:keepLines w:val="0"/>
              <w:pageBreakBefore w:val="0"/>
              <w:widowControl w:val="0"/>
              <w:numPr>
                <w:ilvl w:val="0"/>
                <w:numId w:val="58"/>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经营利用目的和方案</w:t>
            </w:r>
          </w:p>
          <w:p>
            <w:pPr>
              <w:keepNext w:val="0"/>
              <w:keepLines w:val="0"/>
              <w:pageBreakBefore w:val="0"/>
              <w:widowControl w:val="0"/>
              <w:numPr>
                <w:ilvl w:val="0"/>
                <w:numId w:val="58"/>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野生动物及其制品合法来源证明（</w:t>
            </w:r>
            <w:r>
              <w:rPr>
                <w:rFonts w:hint="eastAsia" w:ascii="仿宋_GB2312" w:hAnsi="仿宋_GB2312" w:eastAsia="仿宋_GB2312" w:cs="仿宋_GB2312"/>
                <w:sz w:val="21"/>
                <w:szCs w:val="21"/>
                <w:vertAlign w:val="baseline"/>
                <w:lang w:eastAsia="zh-CN"/>
              </w:rPr>
              <w:t>包括：购销合同、供货方的人工繁育许可证、经营利用许可证〈批准文件或专用标识均可〉</w:t>
            </w:r>
            <w:r>
              <w:rPr>
                <w:rFonts w:hint="eastAsia" w:ascii="仿宋_GB2312" w:hAnsi="仿宋_GB2312" w:eastAsia="仿宋_GB2312" w:cs="仿宋_GB231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z w:val="21"/>
                <w:szCs w:val="21"/>
                <w:lang w:val="en-US" w:eastAsia="zh-CN"/>
              </w:rPr>
              <w:t>0797-8169118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35785" cy="1835785"/>
            <wp:effectExtent l="0" t="0" r="12065" b="12065"/>
            <wp:docPr id="55" name="图片 55" descr="49、出售、利用省重点保护水生野生动物及其制品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49、出售、利用省重点保护水生野生动物及其制品审批"/>
                    <pic:cNvPicPr>
                      <a:picLocks noChangeAspect="1"/>
                    </pic:cNvPicPr>
                  </pic:nvPicPr>
                  <pic:blipFill>
                    <a:blip r:embed="rId55"/>
                    <a:stretch>
                      <a:fillRect/>
                    </a:stretch>
                  </pic:blipFill>
                  <pic:spPr>
                    <a:xfrm>
                      <a:off x="0" y="0"/>
                      <a:ext cx="1835785" cy="1835785"/>
                    </a:xfrm>
                    <a:prstGeom prst="rect">
                      <a:avLst/>
                    </a:prstGeom>
                  </pic:spPr>
                </pic:pic>
              </a:graphicData>
            </a:graphic>
          </wp:inline>
        </w:drawing>
      </w:r>
    </w:p>
    <w:p>
      <w:pPr>
        <w:pStyle w:val="3"/>
        <w:bidi w:val="0"/>
        <w:jc w:val="center"/>
        <w:rPr>
          <w:rFonts w:hint="eastAsia"/>
          <w:b w:val="0"/>
          <w:bCs/>
          <w:lang w:eastAsia="zh-CN"/>
        </w:rPr>
      </w:pPr>
      <w:bookmarkStart w:id="109" w:name="_Toc19066"/>
      <w:bookmarkStart w:id="110" w:name="_Toc10927"/>
      <w:r>
        <w:rPr>
          <w:rFonts w:hint="eastAsia"/>
        </w:rPr>
        <w:t>集体土地所有权登记</w:t>
      </w:r>
      <w:bookmarkEnd w:id="109"/>
      <w:bookmarkEnd w:id="11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适用于集体土地所有权登记事项的申请与办理，适用对象为镇（乡）村集体经济组织</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村民委员会、村民小组。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《不动产登记暂行条例实施细则》第二十九条：集体土地所有权登记，按照下列规定提出申请：（一）土地分别属于村农民集体所有的，由村集体经济组织代为申请，没有集体经济组织的 由村民委员会代为申请；（二）土地分别属于村内两个以上农民集体所有，由村内各集体经济组织代为申请，没有集体经济组织的，由村民小组代为申请；（三）土地属于乡（镇）农民集体所有的，由乡（镇）集体经济组织代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color w:val="auto"/>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59"/>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不动产登记申请表</w:t>
            </w:r>
          </w:p>
          <w:p>
            <w:pPr>
              <w:keepNext w:val="0"/>
              <w:keepLines w:val="0"/>
              <w:pageBreakBefore w:val="0"/>
              <w:widowControl w:val="0"/>
              <w:numPr>
                <w:ilvl w:val="0"/>
                <w:numId w:val="59"/>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申请人身份证明</w:t>
            </w:r>
          </w:p>
          <w:p>
            <w:pPr>
              <w:keepNext w:val="0"/>
              <w:keepLines w:val="0"/>
              <w:pageBreakBefore w:val="0"/>
              <w:widowControl w:val="0"/>
              <w:numPr>
                <w:ilvl w:val="0"/>
                <w:numId w:val="59"/>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土地权属来源材料</w:t>
            </w:r>
          </w:p>
          <w:p>
            <w:pPr>
              <w:keepNext w:val="0"/>
              <w:keepLines w:val="0"/>
              <w:pageBreakBefore w:val="0"/>
              <w:widowControl w:val="0"/>
              <w:numPr>
                <w:ilvl w:val="0"/>
                <w:numId w:val="59"/>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权籍调查成果资料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59" name="图片 59"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11" w:name="_Toc9592"/>
      <w:bookmarkStart w:id="112" w:name="_Toc11401"/>
      <w:r>
        <w:rPr>
          <w:rFonts w:hint="eastAsia"/>
        </w:rPr>
        <w:t>建设用地使用权登记</w:t>
      </w:r>
      <w:bookmarkEnd w:id="111"/>
      <w:bookmarkEnd w:id="11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适用于建设用地使用权登记事项的申请与办理，适用对象为</w:t>
            </w:r>
            <w:r>
              <w:rPr>
                <w:rFonts w:hint="eastAsia" w:ascii="仿宋_GB2312" w:hAnsi="仿宋_GB2312" w:eastAsia="仿宋_GB2312" w:cs="仿宋_GB2312"/>
                <w:sz w:val="21"/>
                <w:szCs w:val="21"/>
                <w:lang w:eastAsia="zh-CN"/>
              </w:rPr>
              <w:t>自然人、法人或者其他组织</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《不动产登记暂行条例实施细则》第三十三条：依法取得国有建设用地使用权，可以单独申请国有建设用地使用权登记。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0"/>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土地权属来源材料</w:t>
            </w:r>
          </w:p>
          <w:p>
            <w:pPr>
              <w:keepNext w:val="0"/>
              <w:keepLines w:val="0"/>
              <w:pageBreakBefore w:val="0"/>
              <w:widowControl w:val="0"/>
              <w:numPr>
                <w:ilvl w:val="0"/>
                <w:numId w:val="60"/>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权籍调查成果资料</w:t>
            </w:r>
          </w:p>
          <w:p>
            <w:pPr>
              <w:keepNext w:val="0"/>
              <w:keepLines w:val="0"/>
              <w:pageBreakBefore w:val="0"/>
              <w:widowControl w:val="0"/>
              <w:numPr>
                <w:ilvl w:val="0"/>
                <w:numId w:val="60"/>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土地出让</w:t>
            </w:r>
            <w:r>
              <w:rPr>
                <w:rFonts w:hint="eastAsia" w:ascii="仿宋_GB2312" w:hAnsi="仿宋_GB2312" w:eastAsia="仿宋_GB2312" w:cs="仿宋_GB2312"/>
                <w:sz w:val="21"/>
                <w:szCs w:val="21"/>
                <w:lang w:eastAsia="zh-CN"/>
              </w:rPr>
              <w:t>（或划拨）</w:t>
            </w:r>
            <w:r>
              <w:rPr>
                <w:rFonts w:hint="eastAsia" w:ascii="仿宋_GB2312" w:hAnsi="仿宋_GB2312" w:eastAsia="仿宋_GB2312" w:cs="仿宋_GB2312"/>
                <w:sz w:val="21"/>
                <w:szCs w:val="21"/>
              </w:rPr>
              <w:t>价款凭证</w:t>
            </w:r>
          </w:p>
          <w:p>
            <w:pPr>
              <w:keepNext w:val="0"/>
              <w:keepLines w:val="0"/>
              <w:pageBreakBefore w:val="0"/>
              <w:widowControl w:val="0"/>
              <w:numPr>
                <w:ilvl w:val="0"/>
                <w:numId w:val="60"/>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完税凭证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0" name="图片 60"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13" w:name="_Toc27465"/>
      <w:bookmarkStart w:id="114" w:name="_Toc6203"/>
      <w:r>
        <w:rPr>
          <w:rFonts w:hint="eastAsia"/>
        </w:rPr>
        <w:t>宅基地使用权登记</w:t>
      </w:r>
      <w:bookmarkEnd w:id="113"/>
      <w:bookmarkEnd w:id="11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适用于宅基地使用权登记事项的申请与办理，适用对象为</w:t>
            </w:r>
            <w:r>
              <w:rPr>
                <w:rFonts w:hint="eastAsia" w:ascii="仿宋_GB2312" w:hAnsi="仿宋_GB2312" w:eastAsia="仿宋_GB2312" w:cs="仿宋_GB2312"/>
                <w:color w:val="auto"/>
                <w:sz w:val="21"/>
                <w:szCs w:val="21"/>
                <w:lang w:eastAsia="zh-CN"/>
              </w:rPr>
              <w:t>本集体经济组织成员</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color w:val="auto"/>
                <w:sz w:val="28"/>
                <w:szCs w:val="28"/>
              </w:rPr>
              <w:t>设</w:t>
            </w:r>
            <w:r>
              <w:rPr>
                <w:rFonts w:hint="eastAsia" w:ascii="黑体" w:hAnsi="黑体" w:eastAsia="黑体" w:cs="黑体"/>
                <w:sz w:val="28"/>
                <w:szCs w:val="28"/>
                <w:lang w:eastAsia="zh-CN"/>
              </w:rPr>
              <w:t>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2"/>
                <w:sz w:val="21"/>
                <w:szCs w:val="21"/>
                <w:lang w:val="en-US" w:eastAsia="zh-CN" w:bidi="ar-SA"/>
              </w:rPr>
              <w:t>《不动产登记暂行条例实施细则》第四十条：依法取得宅基地使用权，可以单独申请宅基地使用权登记。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1"/>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不动产登记申请表</w:t>
            </w:r>
          </w:p>
          <w:p>
            <w:pPr>
              <w:keepNext w:val="0"/>
              <w:keepLines w:val="0"/>
              <w:pageBreakBefore w:val="0"/>
              <w:widowControl w:val="0"/>
              <w:numPr>
                <w:ilvl w:val="0"/>
                <w:numId w:val="61"/>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申请人身份证明</w:t>
            </w:r>
          </w:p>
          <w:p>
            <w:pPr>
              <w:keepNext w:val="0"/>
              <w:keepLines w:val="0"/>
              <w:pageBreakBefore w:val="0"/>
              <w:widowControl w:val="0"/>
              <w:numPr>
                <w:ilvl w:val="0"/>
                <w:numId w:val="61"/>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户口本</w:t>
            </w:r>
          </w:p>
          <w:p>
            <w:pPr>
              <w:keepNext w:val="0"/>
              <w:keepLines w:val="0"/>
              <w:pageBreakBefore w:val="0"/>
              <w:widowControl w:val="0"/>
              <w:numPr>
                <w:ilvl w:val="0"/>
                <w:numId w:val="61"/>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权属来源材料</w:t>
            </w:r>
          </w:p>
          <w:p>
            <w:pPr>
              <w:keepNext w:val="0"/>
              <w:keepLines w:val="0"/>
              <w:pageBreakBefore w:val="0"/>
              <w:widowControl w:val="0"/>
              <w:numPr>
                <w:ilvl w:val="0"/>
                <w:numId w:val="61"/>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权籍调查成果资料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1" name="图片 61"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15" w:name="_Toc32172"/>
      <w:bookmarkStart w:id="116" w:name="_Toc28109"/>
      <w:r>
        <w:rPr>
          <w:rFonts w:hint="eastAsia"/>
          <w:lang w:eastAsia="zh-CN"/>
        </w:rPr>
        <w:t>房屋等建筑物、构筑物所有权登记</w:t>
      </w:r>
      <w:bookmarkEnd w:id="115"/>
      <w:bookmarkEnd w:id="11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适用于房屋等建筑物、构筑物所有权登记事项</w:t>
            </w:r>
            <w:r>
              <w:rPr>
                <w:rFonts w:hint="eastAsia" w:ascii="仿宋_GB2312" w:hAnsi="仿宋_GB2312" w:eastAsia="仿宋_GB2312" w:cs="仿宋_GB2312"/>
                <w:sz w:val="21"/>
                <w:szCs w:val="21"/>
                <w:lang w:val="en-US" w:eastAsia="zh-CN"/>
              </w:rPr>
              <w:t>的申请与办理</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rPr>
              <w:t>自然人、法人或者其他组织。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设立依据</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《不动产登记暂行条例实施细则》第三十三条：</w:t>
            </w:r>
            <w:r>
              <w:rPr>
                <w:rFonts w:hint="eastAsia" w:ascii="仿宋_GB2312" w:hAnsi="仿宋_GB2312" w:eastAsia="仿宋_GB2312" w:cs="仿宋_GB2312"/>
                <w:sz w:val="21"/>
                <w:szCs w:val="21"/>
                <w:lang w:eastAsia="zh-CN"/>
              </w:rPr>
              <w:t>依法利用国有建设用地建造房屋的，可以申请国有建设用地使用权及房屋所有权登记。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材料齐全</w:t>
            </w:r>
            <w:r>
              <w:rPr>
                <w:rFonts w:hint="eastAsia" w:ascii="仿宋_GB2312" w:hAnsi="仿宋_GB2312" w:eastAsia="仿宋_GB2312" w:cs="仿宋_GB2312"/>
                <w:sz w:val="21"/>
                <w:szCs w:val="21"/>
                <w:lang w:val="en-US" w:eastAsia="zh-CN"/>
              </w:rPr>
              <w:t>符合法定要求</w:t>
            </w:r>
            <w:r>
              <w:rPr>
                <w:rFonts w:hint="eastAsia" w:ascii="仿宋_GB2312" w:hAnsi="仿宋_GB2312" w:eastAsia="仿宋_GB2312" w:cs="仿宋_GB2312"/>
                <w:kern w:val="2"/>
                <w:sz w:val="21"/>
                <w:szCs w:val="21"/>
                <w:lang w:val="en-US" w:eastAsia="zh-CN" w:bidi="ar-SA"/>
              </w:rPr>
              <w:t>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不动产登记申请表</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申请人身份证明</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vertAlign w:val="baseline"/>
                <w:lang w:val="en-US" w:eastAsia="zh-CN"/>
              </w:rPr>
              <w:t>不动产权属证书</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rPr>
              <w:t>建设工程规划许可证</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rPr>
              <w:t>房屋测绘成果报告及权籍调查成果资料</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rPr>
              <w:t>房屋竣工验收备案表</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lang w:eastAsia="zh-CN"/>
              </w:rPr>
              <w:t>建设工程竣工核实（验收）资料</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lang w:eastAsia="zh-CN"/>
              </w:rPr>
              <w:t>人防工程结建义务证明资料</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 w:eastAsia="仿宋_GB2312" w:cs="仿宋"/>
                <w:color w:val="auto"/>
                <w:sz w:val="21"/>
                <w:szCs w:val="21"/>
                <w:highlight w:val="none"/>
              </w:rPr>
              <w:t>社区管理和服务用房移交协议书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2" name="图片 62"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17" w:name="_Toc31073"/>
      <w:bookmarkStart w:id="118" w:name="_Toc18153"/>
      <w:r>
        <w:rPr>
          <w:rFonts w:hint="eastAsia"/>
        </w:rPr>
        <w:t>森林、林木所有权登记</w:t>
      </w:r>
      <w:bookmarkEnd w:id="117"/>
      <w:bookmarkEnd w:id="11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适用于森林、林木所有权登记事项的申请与办理，适用对象为自然人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农村集体经济组织。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1"/>
                <w:szCs w:val="21"/>
              </w:rPr>
            </w:pPr>
            <w:r>
              <w:rPr>
                <w:rFonts w:hint="eastAsia" w:ascii="仿宋_GB2312" w:hAnsi="仿宋" w:eastAsia="仿宋_GB2312" w:cs="仿宋"/>
                <w:color w:val="auto"/>
                <w:sz w:val="21"/>
                <w:szCs w:val="21"/>
                <w:highlight w:val="none"/>
              </w:rPr>
              <w:t>《不动产登记暂行条例》</w:t>
            </w:r>
            <w:r>
              <w:rPr>
                <w:rFonts w:hint="eastAsia" w:ascii="仿宋_GB2312" w:hAnsi="仿宋" w:eastAsia="仿宋_GB2312" w:cs="仿宋"/>
                <w:color w:val="auto"/>
                <w:sz w:val="21"/>
                <w:szCs w:val="21"/>
                <w:highlight w:val="none"/>
                <w:lang w:val="en-US" w:eastAsia="zh-CN"/>
              </w:rPr>
              <w:t>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3"/>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3"/>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3"/>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林权证或不动产权证书</w:t>
            </w:r>
          </w:p>
          <w:p>
            <w:pPr>
              <w:keepNext w:val="0"/>
              <w:keepLines w:val="0"/>
              <w:pageBreakBefore w:val="0"/>
              <w:widowControl w:val="0"/>
              <w:numPr>
                <w:ilvl w:val="0"/>
                <w:numId w:val="63"/>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林地流转合同</w:t>
            </w:r>
          </w:p>
          <w:p>
            <w:pPr>
              <w:keepNext w:val="0"/>
              <w:keepLines w:val="0"/>
              <w:pageBreakBefore w:val="0"/>
              <w:widowControl w:val="0"/>
              <w:numPr>
                <w:ilvl w:val="0"/>
                <w:numId w:val="63"/>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林地流转审核结果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3" name="图片 63"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19" w:name="_Toc4757"/>
      <w:bookmarkStart w:id="120" w:name="_Toc715"/>
      <w:r>
        <w:rPr>
          <w:rFonts w:hint="eastAsia"/>
        </w:rPr>
        <w:t>国有农用地使用</w:t>
      </w:r>
      <w:r>
        <w:rPr>
          <w:rFonts w:hint="eastAsia"/>
          <w:lang w:eastAsia="zh-CN"/>
        </w:rPr>
        <w:t>权登记</w:t>
      </w:r>
      <w:bookmarkEnd w:id="119"/>
      <w:bookmarkEnd w:id="12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适用于国有农用地使用权登记事项的申请与办理，适用对象为法人和其他组织。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color w:val="auto"/>
                <w:sz w:val="28"/>
                <w:szCs w:val="28"/>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不动产登记暂行条例实施细则》第五十二条：以承包经营以外的合法方式使用国有农用地的国有农场、草场，以及使用国家所有的水域、滩涂等农用地进行农业生产，申请国有农用地的使用权登记的，参照本实施细则有关规定办理</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4"/>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4"/>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4"/>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土地权属来源材料</w:t>
            </w:r>
          </w:p>
          <w:p>
            <w:pPr>
              <w:keepNext w:val="0"/>
              <w:keepLines w:val="0"/>
              <w:pageBreakBefore w:val="0"/>
              <w:widowControl w:val="0"/>
              <w:numPr>
                <w:ilvl w:val="0"/>
                <w:numId w:val="64"/>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不动产</w:t>
            </w:r>
            <w:r>
              <w:rPr>
                <w:rFonts w:hint="eastAsia" w:ascii="仿宋_GB2312" w:hAnsi="仿宋_GB2312" w:eastAsia="仿宋_GB2312" w:cs="仿宋_GB2312"/>
                <w:sz w:val="21"/>
                <w:szCs w:val="21"/>
              </w:rPr>
              <w:t>权籍调查</w:t>
            </w:r>
            <w:r>
              <w:rPr>
                <w:rFonts w:hint="eastAsia" w:ascii="仿宋_GB2312" w:hAnsi="仿宋_GB2312" w:eastAsia="仿宋_GB2312" w:cs="仿宋_GB2312"/>
                <w:sz w:val="21"/>
                <w:szCs w:val="21"/>
                <w:lang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4" name="图片 64"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21" w:name="_Toc32243"/>
      <w:bookmarkStart w:id="122" w:name="_Toc12461"/>
      <w:r>
        <w:rPr>
          <w:rFonts w:hint="eastAsia"/>
        </w:rPr>
        <w:t>抵押权登记</w:t>
      </w:r>
      <w:bookmarkEnd w:id="121"/>
      <w:bookmarkEnd w:id="12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适用于抵押权登记事项的申请与办理，适用对象为自然人、法人或者其他组织。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暂行条例实施细则》第六十六条：自然人、法人或者其他组织为保障其债权的实现，依法以不动产设定抵押的，可以由当事人持不动产权属证书、抵押合同与主债权合同等必要材料，共同申请办理抵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5"/>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不动产登记申请表</w:t>
            </w:r>
          </w:p>
          <w:p>
            <w:pPr>
              <w:keepNext w:val="0"/>
              <w:keepLines w:val="0"/>
              <w:pageBreakBefore w:val="0"/>
              <w:widowControl w:val="0"/>
              <w:numPr>
                <w:ilvl w:val="0"/>
                <w:numId w:val="65"/>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申请人身份证明</w:t>
            </w:r>
          </w:p>
          <w:p>
            <w:pPr>
              <w:keepNext w:val="0"/>
              <w:keepLines w:val="0"/>
              <w:pageBreakBefore w:val="0"/>
              <w:widowControl w:val="0"/>
              <w:numPr>
                <w:ilvl w:val="0"/>
                <w:numId w:val="65"/>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不动产权属证书</w:t>
            </w:r>
          </w:p>
          <w:p>
            <w:pPr>
              <w:keepNext w:val="0"/>
              <w:keepLines w:val="0"/>
              <w:pageBreakBefore w:val="0"/>
              <w:widowControl w:val="0"/>
              <w:numPr>
                <w:ilvl w:val="0"/>
                <w:numId w:val="65"/>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主债权合同</w:t>
            </w:r>
          </w:p>
          <w:p>
            <w:pPr>
              <w:keepNext w:val="0"/>
              <w:keepLines w:val="0"/>
              <w:pageBreakBefore w:val="0"/>
              <w:widowControl w:val="0"/>
              <w:numPr>
                <w:ilvl w:val="0"/>
                <w:numId w:val="65"/>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抵押合同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5" name="图片 65"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23" w:name="_Toc12996"/>
      <w:bookmarkStart w:id="124" w:name="_Toc11576"/>
      <w:r>
        <w:rPr>
          <w:rFonts w:hint="eastAsia"/>
          <w:lang w:eastAsia="zh-CN"/>
        </w:rPr>
        <w:t>土</w:t>
      </w:r>
      <w:r>
        <w:rPr>
          <w:rFonts w:hint="eastAsia"/>
        </w:rPr>
        <w:t>地承包经营权登记</w:t>
      </w:r>
      <w:r>
        <w:rPr>
          <w:rFonts w:hint="eastAsia"/>
          <w:lang w:eastAsia="zh-CN"/>
        </w:rPr>
        <w:t>（首次登记）</w:t>
      </w:r>
      <w:bookmarkEnd w:id="123"/>
      <w:bookmarkEnd w:id="12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w:t>
            </w:r>
            <w:r>
              <w:rPr>
                <w:rFonts w:hint="eastAsia" w:ascii="仿宋_GB2312" w:hAnsi="仿宋_GB2312" w:eastAsia="仿宋_GB2312" w:cs="仿宋_GB2312"/>
                <w:sz w:val="21"/>
                <w:szCs w:val="21"/>
                <w:lang w:eastAsia="zh-CN"/>
              </w:rPr>
              <w:t>土</w:t>
            </w:r>
            <w:r>
              <w:rPr>
                <w:rFonts w:hint="eastAsia" w:ascii="仿宋_GB2312" w:hAnsi="仿宋_GB2312" w:eastAsia="仿宋_GB2312" w:cs="仿宋_GB2312"/>
                <w:sz w:val="21"/>
                <w:szCs w:val="21"/>
              </w:rPr>
              <w:t>地承包经营权登记事项的申请与办理，适用对象为</w:t>
            </w:r>
            <w:r>
              <w:rPr>
                <w:rFonts w:hint="eastAsia" w:ascii="仿宋_GB2312" w:hAnsi="仿宋_GB2312" w:eastAsia="仿宋_GB2312" w:cs="仿宋_GB2312"/>
                <w:sz w:val="21"/>
                <w:szCs w:val="21"/>
                <w:lang w:eastAsia="zh-CN"/>
              </w:rPr>
              <w:t>本集体经济组织成员</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《不动产登记暂行条例实施细则》第四十八条：依法以承包方式在土地上从事种植业或者养殖业生产活动的，可以申请土地承包经营权的首次登记。</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以家庭承包方式取得的土地承包经营权的首次登记，由发包方持土地承包经营合同等材料申请。</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以招标、拍卖、公开协商等方式承包农村土地的，由承包方持土地承包经营合同申请土地承包经营权首次登记。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6"/>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6"/>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6"/>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土</w:t>
            </w:r>
            <w:r>
              <w:rPr>
                <w:rFonts w:hint="eastAsia" w:ascii="仿宋_GB2312" w:hAnsi="仿宋_GB2312" w:eastAsia="仿宋_GB2312" w:cs="仿宋_GB2312"/>
                <w:sz w:val="21"/>
                <w:szCs w:val="21"/>
              </w:rPr>
              <w:t>地承包经营</w:t>
            </w:r>
            <w:r>
              <w:rPr>
                <w:rFonts w:hint="eastAsia" w:ascii="仿宋_GB2312" w:hAnsi="仿宋_GB2312" w:eastAsia="仿宋_GB2312" w:cs="仿宋_GB2312"/>
                <w:sz w:val="21"/>
                <w:szCs w:val="21"/>
                <w:lang w:eastAsia="zh-CN"/>
              </w:rPr>
              <w:t>权</w:t>
            </w:r>
            <w:r>
              <w:rPr>
                <w:rFonts w:hint="eastAsia" w:ascii="仿宋_GB2312" w:hAnsi="仿宋_GB2312" w:eastAsia="仿宋_GB2312" w:cs="仿宋_GB2312"/>
                <w:sz w:val="21"/>
                <w:szCs w:val="21"/>
              </w:rPr>
              <w:t>合同</w:t>
            </w:r>
          </w:p>
          <w:p>
            <w:pPr>
              <w:keepNext w:val="0"/>
              <w:keepLines w:val="0"/>
              <w:pageBreakBefore w:val="0"/>
              <w:widowControl w:val="0"/>
              <w:numPr>
                <w:ilvl w:val="0"/>
                <w:numId w:val="66"/>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不动产权籍调查表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6" name="图片 66"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25" w:name="_Toc14158"/>
      <w:bookmarkStart w:id="126" w:name="_Toc18790"/>
      <w:r>
        <w:rPr>
          <w:rFonts w:hint="eastAsia"/>
        </w:rPr>
        <w:t>林地使用权登记</w:t>
      </w:r>
      <w:bookmarkEnd w:id="125"/>
      <w:bookmarkEnd w:id="12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适用于林地使用权登记事项的申请与办理，适用对象为</w:t>
            </w:r>
            <w:r>
              <w:rPr>
                <w:rFonts w:hint="eastAsia" w:ascii="仿宋_GB2312" w:hAnsi="仿宋_GB2312" w:eastAsia="仿宋_GB2312" w:cs="仿宋_GB2312"/>
                <w:sz w:val="21"/>
                <w:szCs w:val="21"/>
                <w:lang w:eastAsia="zh-CN"/>
              </w:rPr>
              <w:t>自然人、</w:t>
            </w:r>
            <w:r>
              <w:rPr>
                <w:rFonts w:hint="eastAsia" w:ascii="仿宋_GB2312" w:hAnsi="仿宋_GB2312" w:eastAsia="仿宋_GB2312" w:cs="仿宋_GB2312"/>
                <w:sz w:val="21"/>
                <w:szCs w:val="21"/>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kinsoku/>
              <w:wordWrap/>
              <w:overflowPunct/>
              <w:topLinePunct w:val="0"/>
              <w:autoSpaceDE w:val="0"/>
              <w:autoSpaceDN w:val="0"/>
              <w:bidi w:val="0"/>
              <w:adjustRightInd/>
              <w:snapToGrid w:val="0"/>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《不动产登记暂行条例》</w:t>
            </w:r>
            <w:r>
              <w:rPr>
                <w:rFonts w:hint="eastAsia" w:ascii="仿宋_GB2312" w:hAnsi="仿宋" w:eastAsia="仿宋_GB2312" w:cs="仿宋"/>
                <w:color w:val="auto"/>
                <w:sz w:val="21"/>
                <w:szCs w:val="21"/>
                <w:highlight w:val="none"/>
                <w:lang w:val="en-US" w:eastAsia="zh-CN"/>
              </w:rPr>
              <w:t>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《不动产登记暂行条例实施细则》第五十三条：国有林地使用权登记，应当提交有批准权的人民政府或者主管部门的批准文件，地上森林、林木一并登记。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kinsoku/>
              <w:wordWrap/>
              <w:overflowPunct/>
              <w:topLinePunct w:val="0"/>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7"/>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7"/>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7"/>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权属来源材料</w:t>
            </w:r>
          </w:p>
          <w:p>
            <w:pPr>
              <w:keepNext w:val="0"/>
              <w:keepLines w:val="0"/>
              <w:pageBreakBefore w:val="0"/>
              <w:widowControl w:val="0"/>
              <w:numPr>
                <w:ilvl w:val="0"/>
                <w:numId w:val="67"/>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权籍调查成果资料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7" name="图片 67"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27" w:name="_Toc11891"/>
      <w:bookmarkStart w:id="128" w:name="_Toc19803"/>
      <w:r>
        <w:rPr>
          <w:rFonts w:hint="eastAsia"/>
        </w:rPr>
        <w:t>地役权登记</w:t>
      </w:r>
      <w:bookmarkEnd w:id="127"/>
      <w:bookmarkEnd w:id="12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适用于地役权登记事项的申请与办理，适用对象为自然人、法人和其他组织。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《不动产登记暂行条例实施细则》第六十条：按照约定设定地役权，当事人可以持需役地和供役地的不动产权属证书、地役权合同以及其他必要文件，申请地役权首次登记。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8"/>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不动产登记申请表</w:t>
            </w:r>
          </w:p>
          <w:p>
            <w:pPr>
              <w:keepNext w:val="0"/>
              <w:keepLines w:val="0"/>
              <w:pageBreakBefore w:val="0"/>
              <w:widowControl w:val="0"/>
              <w:numPr>
                <w:ilvl w:val="0"/>
                <w:numId w:val="68"/>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申请人身份证明</w:t>
            </w:r>
          </w:p>
          <w:p>
            <w:pPr>
              <w:keepNext w:val="0"/>
              <w:keepLines w:val="0"/>
              <w:pageBreakBefore w:val="0"/>
              <w:widowControl w:val="0"/>
              <w:numPr>
                <w:ilvl w:val="0"/>
                <w:numId w:val="68"/>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需役地和供役地不动产权属证书</w:t>
            </w:r>
          </w:p>
          <w:p>
            <w:pPr>
              <w:keepNext w:val="0"/>
              <w:keepLines w:val="0"/>
              <w:pageBreakBefore w:val="0"/>
              <w:widowControl w:val="0"/>
              <w:numPr>
                <w:ilvl w:val="0"/>
                <w:numId w:val="68"/>
              </w:numPr>
              <w:kinsoku/>
              <w:wordWrap/>
              <w:overflowPunct/>
              <w:topLinePunct w:val="0"/>
              <w:autoSpaceDE/>
              <w:autoSpaceDN/>
              <w:bidi w:val="0"/>
              <w:adjustRightInd/>
              <w:spacing w:line="400" w:lineRule="exact"/>
              <w:ind w:left="0" w:leftChars="0" w:firstLine="0" w:firstLineChars="0"/>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地役权合同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8" name="图片 68"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29" w:name="_Toc27618"/>
      <w:bookmarkStart w:id="130" w:name="_Toc5114"/>
      <w:r>
        <w:rPr>
          <w:rFonts w:hint="eastAsia"/>
          <w:lang w:val="en-US" w:eastAsia="zh-CN"/>
        </w:rPr>
        <w:t>其他法定需要的不动产权利登记</w:t>
      </w:r>
      <w:bookmarkEnd w:id="129"/>
      <w:bookmarkEnd w:id="13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适用于居住权首次登记事项的申请与办理，适用对象为自然人。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《中华人民共和国民法典》</w:t>
            </w:r>
            <w:r>
              <w:rPr>
                <w:rFonts w:hint="eastAsia" w:ascii="仿宋_GB2312" w:hAnsi="仿宋_GB2312" w:eastAsia="仿宋_GB2312" w:cs="仿宋_GB2312"/>
                <w:color w:val="000000"/>
                <w:sz w:val="21"/>
                <w:szCs w:val="21"/>
                <w:shd w:val="clear" w:color="auto" w:fill="FFFFFF"/>
              </w:rPr>
              <w:t>第三百六十六条　居住权人有权按照合同约定，对他人的住宅享有占有、使用的用益物权，以满足生活居住的需要。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申请条件</w:t>
            </w:r>
          </w:p>
        </w:tc>
        <w:tc>
          <w:tcPr>
            <w:tcW w:w="6440" w:type="dxa"/>
            <w:vAlign w:val="center"/>
          </w:tcPr>
          <w:p>
            <w:pPr>
              <w:pStyle w:val="14"/>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69"/>
              </w:numPr>
              <w:kinsoku/>
              <w:wordWrap/>
              <w:overflowPunct/>
              <w:topLinePunct w:val="0"/>
              <w:autoSpaceDE/>
              <w:autoSpaceDN/>
              <w:bidi w:val="0"/>
              <w:adjustRightInd/>
              <w:spacing w:line="400" w:lineRule="exact"/>
              <w:jc w:val="both"/>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69"/>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69"/>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不动产权属证书</w:t>
            </w:r>
          </w:p>
          <w:p>
            <w:pPr>
              <w:keepNext w:val="0"/>
              <w:keepLines w:val="0"/>
              <w:pageBreakBefore w:val="0"/>
              <w:widowControl w:val="0"/>
              <w:numPr>
                <w:ilvl w:val="0"/>
                <w:numId w:val="69"/>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 w:eastAsia="仿宋_GB2312" w:cs="仿宋"/>
                <w:sz w:val="21"/>
                <w:szCs w:val="21"/>
              </w:rPr>
              <w:t>设立居住权的证明材料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69" name="图片 69"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31" w:name="_Toc29879"/>
      <w:bookmarkStart w:id="132" w:name="_Toc30591"/>
      <w:r>
        <w:rPr>
          <w:rFonts w:hint="eastAsia"/>
        </w:rPr>
        <w:t>更正登记</w:t>
      </w:r>
      <w:bookmarkEnd w:id="131"/>
      <w:bookmarkEnd w:id="13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适用于更正登记事项的申请与办理，适用对象为自然人、法人或者其他组织。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《不动产登记暂行条例实施细则》第七十九条：权利人、利害关系人认为不动产登记簿记载的事项有错误，可以申请更正登记。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70"/>
              </w:numPr>
              <w:kinsoku/>
              <w:wordWrap/>
              <w:overflowPunct/>
              <w:topLinePunct w:val="0"/>
              <w:autoSpaceDE/>
              <w:autoSpaceDN/>
              <w:bidi w:val="0"/>
              <w:adjustRightInd/>
              <w:spacing w:line="400" w:lineRule="exact"/>
              <w:jc w:val="both"/>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不动产登记申请表</w:t>
            </w:r>
          </w:p>
          <w:p>
            <w:pPr>
              <w:keepNext w:val="0"/>
              <w:keepLines w:val="0"/>
              <w:pageBreakBefore w:val="0"/>
              <w:widowControl w:val="0"/>
              <w:numPr>
                <w:ilvl w:val="0"/>
                <w:numId w:val="70"/>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申请人身份证明</w:t>
            </w:r>
          </w:p>
          <w:p>
            <w:pPr>
              <w:keepNext w:val="0"/>
              <w:keepLines w:val="0"/>
              <w:pageBreakBefore w:val="0"/>
              <w:widowControl w:val="0"/>
              <w:numPr>
                <w:ilvl w:val="0"/>
                <w:numId w:val="70"/>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证明不动产登记簿记载的事项错误的材料</w:t>
            </w:r>
          </w:p>
          <w:p>
            <w:pPr>
              <w:keepNext w:val="0"/>
              <w:keepLines w:val="0"/>
              <w:pageBreakBefore w:val="0"/>
              <w:widowControl w:val="0"/>
              <w:numPr>
                <w:ilvl w:val="0"/>
                <w:numId w:val="70"/>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证明对登记的不动产权利有利害关系的材料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70" name="图片 70"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33" w:name="_Toc11221"/>
      <w:bookmarkStart w:id="134" w:name="_Toc2016"/>
      <w:r>
        <w:rPr>
          <w:rFonts w:hint="eastAsia"/>
        </w:rPr>
        <w:t>异议登记</w:t>
      </w:r>
      <w:bookmarkEnd w:id="133"/>
      <w:bookmarkEnd w:id="13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适用于异议登记事项的申请与办理，适用对象为自然人、法人或者其他组织。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《不动产登记暂行条例实施细则》第八十二条：利害关系人认为不动产登记簿记载的事项错误，权利人不同意更正的，利害关系人可以申请异议登记。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材料齐全符合法定要求即可。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71"/>
              </w:numPr>
              <w:kinsoku/>
              <w:wordWrap/>
              <w:overflowPunct/>
              <w:topLinePunct w:val="0"/>
              <w:autoSpaceDE/>
              <w:autoSpaceDN/>
              <w:bidi w:val="0"/>
              <w:adjustRightInd/>
              <w:spacing w:line="400" w:lineRule="exact"/>
              <w:jc w:val="both"/>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不动产登记申请书</w:t>
            </w:r>
          </w:p>
          <w:p>
            <w:pPr>
              <w:keepNext w:val="0"/>
              <w:keepLines w:val="0"/>
              <w:pageBreakBefore w:val="0"/>
              <w:widowControl w:val="0"/>
              <w:numPr>
                <w:ilvl w:val="0"/>
                <w:numId w:val="71"/>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申请人身份证明</w:t>
            </w:r>
          </w:p>
          <w:p>
            <w:pPr>
              <w:keepNext w:val="0"/>
              <w:keepLines w:val="0"/>
              <w:pageBreakBefore w:val="0"/>
              <w:widowControl w:val="0"/>
              <w:numPr>
                <w:ilvl w:val="0"/>
                <w:numId w:val="71"/>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证</w:t>
            </w:r>
            <w:r>
              <w:rPr>
                <w:rFonts w:hint="eastAsia" w:ascii="仿宋_GB2312" w:hAnsi="仿宋_GB2312" w:eastAsia="仿宋_GB2312" w:cs="仿宋_GB2312"/>
                <w:sz w:val="21"/>
                <w:szCs w:val="21"/>
                <w:highlight w:val="none"/>
                <w:lang w:eastAsia="zh-CN"/>
              </w:rPr>
              <w:t>明</w:t>
            </w:r>
            <w:r>
              <w:rPr>
                <w:rFonts w:hint="eastAsia" w:ascii="仿宋_GB2312" w:hAnsi="仿宋_GB2312" w:eastAsia="仿宋_GB2312" w:cs="仿宋_GB2312"/>
                <w:sz w:val="21"/>
                <w:szCs w:val="21"/>
                <w:highlight w:val="none"/>
              </w:rPr>
              <w:t>对登记的不动产权利有利害关系的材料</w:t>
            </w:r>
          </w:p>
          <w:p>
            <w:pPr>
              <w:keepNext w:val="0"/>
              <w:keepLines w:val="0"/>
              <w:pageBreakBefore w:val="0"/>
              <w:widowControl w:val="0"/>
              <w:numPr>
                <w:ilvl w:val="0"/>
                <w:numId w:val="71"/>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证</w:t>
            </w:r>
            <w:r>
              <w:rPr>
                <w:rFonts w:hint="eastAsia" w:ascii="仿宋_GB2312" w:hAnsi="仿宋_GB2312" w:eastAsia="仿宋_GB2312" w:cs="仿宋_GB2312"/>
                <w:sz w:val="21"/>
                <w:szCs w:val="21"/>
                <w:highlight w:val="none"/>
                <w:lang w:eastAsia="zh-CN"/>
              </w:rPr>
              <w:t>明</w:t>
            </w:r>
            <w:r>
              <w:rPr>
                <w:rFonts w:hint="eastAsia" w:ascii="仿宋_GB2312" w:hAnsi="仿宋_GB2312" w:eastAsia="仿宋_GB2312" w:cs="仿宋_GB2312"/>
                <w:sz w:val="21"/>
                <w:szCs w:val="21"/>
                <w:highlight w:val="none"/>
              </w:rPr>
              <w:t>不动产登记簿记载的事项错误的材料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71" name="图片 71"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35" w:name="_Toc24704"/>
      <w:bookmarkStart w:id="136" w:name="_Toc29881"/>
      <w:r>
        <w:rPr>
          <w:rFonts w:hint="eastAsia"/>
          <w:lang w:eastAsia="zh-CN"/>
        </w:rPr>
        <w:t>查封登记</w:t>
      </w:r>
      <w:bookmarkEnd w:id="135"/>
      <w:bookmarkEnd w:id="13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highlight w:val="none"/>
                <w:lang w:eastAsia="zh-CN"/>
              </w:rPr>
              <w:t>适用于查封登记事项</w:t>
            </w:r>
            <w:r>
              <w:rPr>
                <w:rFonts w:hint="eastAsia" w:ascii="仿宋_GB2312" w:hAnsi="仿宋_GB2312" w:eastAsia="仿宋_GB2312" w:cs="仿宋_GB2312"/>
                <w:sz w:val="21"/>
                <w:szCs w:val="21"/>
                <w:highlight w:val="none"/>
                <w:lang w:val="en-US" w:eastAsia="zh-CN"/>
              </w:rPr>
              <w:t>的申请与办理</w:t>
            </w:r>
            <w:r>
              <w:rPr>
                <w:rFonts w:hint="eastAsia" w:ascii="仿宋_GB2312" w:hAnsi="仿宋_GB2312" w:eastAsia="仿宋_GB2312" w:cs="仿宋_GB2312"/>
                <w:sz w:val="21"/>
                <w:szCs w:val="21"/>
                <w:highlight w:val="none"/>
                <w:lang w:eastAsia="zh-CN"/>
              </w:rPr>
              <w:t>，适用对象为人民法院、</w:t>
            </w:r>
            <w:r>
              <w:rPr>
                <w:rFonts w:hint="eastAsia" w:ascii="仿宋_GB2312" w:hAnsi="仿宋" w:eastAsia="仿宋_GB2312" w:cs="仿宋"/>
                <w:color w:val="auto"/>
                <w:sz w:val="21"/>
                <w:szCs w:val="21"/>
                <w:highlight w:val="none"/>
              </w:rPr>
              <w:t>人民检察院</w:t>
            </w:r>
            <w:r>
              <w:rPr>
                <w:rFonts w:hint="eastAsia" w:ascii="仿宋_GB2312" w:hAnsi="仿宋" w:eastAsia="仿宋_GB2312" w:cs="仿宋"/>
                <w:color w:val="auto"/>
                <w:sz w:val="21"/>
                <w:szCs w:val="21"/>
                <w:highlight w:val="none"/>
                <w:lang w:eastAsia="zh-CN"/>
              </w:rPr>
              <w:t>或</w:t>
            </w:r>
            <w:r>
              <w:rPr>
                <w:rFonts w:hint="eastAsia" w:ascii="仿宋_GB2312" w:hAnsi="仿宋" w:eastAsia="仿宋_GB2312" w:cs="仿宋"/>
                <w:color w:val="auto"/>
                <w:sz w:val="21"/>
                <w:szCs w:val="21"/>
                <w:highlight w:val="none"/>
              </w:rPr>
              <w:t>公安机关</w:t>
            </w:r>
            <w:r>
              <w:rPr>
                <w:rFonts w:hint="eastAsia" w:ascii="仿宋_GB2312" w:hAnsi="仿宋" w:eastAsia="仿宋_GB2312" w:cs="仿宋"/>
                <w:color w:val="auto"/>
                <w:sz w:val="21"/>
                <w:szCs w:val="21"/>
                <w:highlight w:val="none"/>
                <w:lang w:eastAsia="zh-CN"/>
              </w:rPr>
              <w:t>等国家有权机关</w:t>
            </w:r>
            <w:r>
              <w:rPr>
                <w:rFonts w:hint="eastAsia" w:ascii="仿宋_GB2312" w:hAnsi="仿宋_GB2312" w:eastAsia="仿宋_GB2312"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《不动产登记暂行条例实施细则》第九十条：人民法院要求不动产登记机构办理查封登记的，应当提交下列材料：（一）人民法院工作人员的工作证 ；（二）协助执行通知书；（三）其他必要材料。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材料齐全</w:t>
            </w:r>
            <w:r>
              <w:rPr>
                <w:rFonts w:hint="eastAsia" w:ascii="仿宋_GB2312" w:hAnsi="仿宋_GB2312" w:eastAsia="仿宋_GB2312" w:cs="仿宋_GB2312"/>
                <w:sz w:val="21"/>
                <w:szCs w:val="21"/>
                <w:lang w:val="en-US" w:eastAsia="zh-CN"/>
              </w:rPr>
              <w:t>符合法定要求</w:t>
            </w:r>
            <w:r>
              <w:rPr>
                <w:rFonts w:hint="eastAsia" w:ascii="仿宋_GB2312" w:hAnsi="仿宋_GB2312" w:eastAsia="仿宋_GB2312" w:cs="仿宋_GB2312"/>
                <w:kern w:val="2"/>
                <w:sz w:val="21"/>
                <w:szCs w:val="21"/>
                <w:lang w:val="en-US" w:eastAsia="zh-CN" w:bidi="ar-SA"/>
              </w:rPr>
              <w:t>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7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工作证和执行公务证</w:t>
            </w:r>
          </w:p>
          <w:p>
            <w:pPr>
              <w:keepNext w:val="0"/>
              <w:keepLines w:val="0"/>
              <w:pageBreakBefore w:val="0"/>
              <w:widowControl w:val="0"/>
              <w:numPr>
                <w:ilvl w:val="0"/>
                <w:numId w:val="72"/>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查封或者预查封的裁定书及查封函等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 w:eastAsia="仿宋_GB2312" w:cs="仿宋"/>
                <w:color w:val="auto"/>
                <w:sz w:val="21"/>
                <w:szCs w:val="21"/>
                <w:highlight w:val="none"/>
              </w:rPr>
              <w:t>0797-</w:t>
            </w:r>
            <w:r>
              <w:rPr>
                <w:rFonts w:hint="eastAsia" w:ascii="仿宋_GB2312" w:hAnsi="仿宋" w:eastAsia="仿宋_GB2312" w:cs="仿宋"/>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72" name="图片 72"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37" w:name="_Toc2026"/>
      <w:bookmarkStart w:id="138" w:name="_Toc10211"/>
      <w:r>
        <w:rPr>
          <w:rFonts w:hint="eastAsia"/>
          <w:lang w:eastAsia="zh-CN"/>
        </w:rPr>
        <w:t>预告登记</w:t>
      </w:r>
      <w:bookmarkEnd w:id="137"/>
      <w:bookmarkEnd w:id="13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highlight w:val="none"/>
                <w:lang w:eastAsia="zh-CN"/>
              </w:rPr>
              <w:t>适用于预告登记事项</w:t>
            </w:r>
            <w:r>
              <w:rPr>
                <w:rFonts w:hint="eastAsia" w:ascii="仿宋_GB2312" w:hAnsi="仿宋_GB2312" w:eastAsia="仿宋_GB2312" w:cs="仿宋_GB2312"/>
                <w:color w:val="auto"/>
                <w:sz w:val="21"/>
                <w:szCs w:val="21"/>
                <w:highlight w:val="none"/>
                <w:lang w:val="en-US" w:eastAsia="zh-CN"/>
              </w:rPr>
              <w:t>的申请与办理</w:t>
            </w:r>
            <w:r>
              <w:rPr>
                <w:rFonts w:hint="eastAsia" w:ascii="仿宋_GB2312" w:hAnsi="仿宋_GB2312" w:eastAsia="仿宋_GB2312" w:cs="仿宋_GB2312"/>
                <w:color w:val="auto"/>
                <w:sz w:val="21"/>
                <w:szCs w:val="21"/>
                <w:highlight w:val="none"/>
                <w:lang w:eastAsia="zh-CN"/>
              </w:rPr>
              <w:t>，适用对象为</w:t>
            </w:r>
            <w:r>
              <w:rPr>
                <w:rFonts w:hint="eastAsia" w:ascii="仿宋_GB2312" w:hAnsi="仿宋_GB2312" w:eastAsia="仿宋_GB2312" w:cs="仿宋_GB2312"/>
                <w:color w:val="auto"/>
                <w:sz w:val="21"/>
                <w:szCs w:val="21"/>
                <w:highlight w:val="none"/>
              </w:rPr>
              <w:t>自然人、法人或者其他组织。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设立依据</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1、《不动产登记暂行条例实施细则》第八十五条：有下列情形之一的，当事人可以按照约定申请不动产预告登记: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2、（一）商品房等不动产预售的；（二）不动产买卖、抵押的；（三）以预购商品房设定抵押权的。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kern w:val="2"/>
                <w:sz w:val="21"/>
                <w:szCs w:val="21"/>
                <w:highlight w:val="none"/>
                <w:lang w:val="en-US" w:eastAsia="zh-CN" w:bidi="ar-SA"/>
              </w:rPr>
              <w:t>材料齐全</w:t>
            </w:r>
            <w:r>
              <w:rPr>
                <w:rFonts w:hint="eastAsia" w:ascii="仿宋_GB2312" w:hAnsi="仿宋_GB2312" w:eastAsia="仿宋_GB2312" w:cs="仿宋_GB2312"/>
                <w:color w:val="auto"/>
                <w:sz w:val="21"/>
                <w:szCs w:val="21"/>
                <w:highlight w:val="none"/>
                <w:lang w:val="en-US" w:eastAsia="zh-CN"/>
              </w:rPr>
              <w:t>符合法定要求</w:t>
            </w:r>
            <w:r>
              <w:rPr>
                <w:rFonts w:hint="eastAsia" w:ascii="仿宋_GB2312" w:hAnsi="仿宋_GB2312" w:eastAsia="仿宋_GB2312" w:cs="仿宋_GB2312"/>
                <w:color w:val="auto"/>
                <w:kern w:val="2"/>
                <w:sz w:val="21"/>
                <w:szCs w:val="21"/>
                <w:highlight w:val="none"/>
                <w:lang w:val="en-US" w:eastAsia="zh-CN" w:bidi="ar-SA"/>
              </w:rPr>
              <w:t>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highlight w:val="none"/>
                <w:vertAlign w:val="baseline"/>
                <w:lang w:val="en-US" w:eastAsia="zh-CN"/>
              </w:rPr>
            </w:pPr>
            <w:r>
              <w:rPr>
                <w:rFonts w:hint="eastAsia" w:ascii="仿宋_GB2312" w:hAnsi="仿宋_GB2312" w:eastAsia="仿宋_GB2312" w:cs="仿宋_GB2312"/>
                <w:b/>
                <w:bCs/>
                <w:color w:val="auto"/>
                <w:sz w:val="21"/>
                <w:szCs w:val="21"/>
                <w:highlight w:val="none"/>
                <w:lang w:val="en-US" w:eastAsia="zh-CN"/>
              </w:rPr>
              <w:t>（一）预购商品房预告登记</w:t>
            </w:r>
          </w:p>
          <w:p>
            <w:pPr>
              <w:keepNext w:val="0"/>
              <w:keepLines w:val="0"/>
              <w:pageBreakBefore w:val="0"/>
              <w:widowControl w:val="0"/>
              <w:numPr>
                <w:ilvl w:val="0"/>
                <w:numId w:val="7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不动产登记申请表</w:t>
            </w:r>
          </w:p>
          <w:p>
            <w:pPr>
              <w:keepNext w:val="0"/>
              <w:keepLines w:val="0"/>
              <w:pageBreakBefore w:val="0"/>
              <w:widowControl w:val="0"/>
              <w:numPr>
                <w:ilvl w:val="0"/>
                <w:numId w:val="7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申请人身份证明</w:t>
            </w:r>
          </w:p>
          <w:p>
            <w:pPr>
              <w:keepNext w:val="0"/>
              <w:keepLines w:val="0"/>
              <w:pageBreakBefore w:val="0"/>
              <w:widowControl w:val="0"/>
              <w:numPr>
                <w:ilvl w:val="0"/>
                <w:numId w:val="7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已登记备案的预售商品房销售合同</w:t>
            </w:r>
          </w:p>
          <w:p>
            <w:pPr>
              <w:keepNext w:val="0"/>
              <w:keepLines w:val="0"/>
              <w:pageBreakBefore w:val="0"/>
              <w:widowControl w:val="0"/>
              <w:numPr>
                <w:ilvl w:val="0"/>
                <w:numId w:val="7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当事人关于预告登记的约定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（二）不动产抵押权预告登记</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不动产登记申请表</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申请人身份证明</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不动产权属证书</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主债权合同</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抵押合同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（三）</w:t>
            </w:r>
            <w:r>
              <w:rPr>
                <w:rFonts w:hint="eastAsia" w:ascii="仿宋_GB2312" w:hAnsi="仿宋_GB2312" w:eastAsia="仿宋_GB2312" w:cs="仿宋_GB2312"/>
                <w:b/>
                <w:bCs/>
                <w:color w:val="auto"/>
                <w:sz w:val="21"/>
                <w:szCs w:val="21"/>
                <w:highlight w:val="none"/>
              </w:rPr>
              <w:t>预购商品房抵押权预告登记</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不动产登记申请表</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申请人身份证明</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不动产权属证明</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主债权合同</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抵押合同</w:t>
            </w:r>
          </w:p>
          <w:p>
            <w:pPr>
              <w:keepNext w:val="0"/>
              <w:keepLines w:val="0"/>
              <w:pageBreakBefore w:val="0"/>
              <w:widowControl w:val="0"/>
              <w:numPr>
                <w:ilvl w:val="0"/>
                <w:numId w:val="7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rPr>
              <w:t>预购商品房预告登记证明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sz w:val="21"/>
                <w:szCs w:val="21"/>
                <w:highlight w:val="none"/>
                <w:lang w:val="en-US" w:eastAsia="zh-CN"/>
              </w:rPr>
              <w:t>（四）</w:t>
            </w:r>
            <w:r>
              <w:rPr>
                <w:rFonts w:hint="eastAsia" w:ascii="仿宋_GB2312" w:hAnsi="仿宋_GB2312" w:eastAsia="仿宋_GB2312" w:cs="仿宋_GB2312"/>
                <w:b/>
                <w:bCs/>
                <w:color w:val="auto"/>
                <w:sz w:val="21"/>
                <w:szCs w:val="21"/>
                <w:highlight w:val="none"/>
              </w:rPr>
              <w:t>不动产转移预告登记</w:t>
            </w:r>
          </w:p>
          <w:p>
            <w:pPr>
              <w:keepNext w:val="0"/>
              <w:keepLines w:val="0"/>
              <w:pageBreakBefore w:val="0"/>
              <w:widowControl w:val="0"/>
              <w:numPr>
                <w:ilvl w:val="0"/>
                <w:numId w:val="7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不动产登记申请表</w:t>
            </w:r>
          </w:p>
          <w:p>
            <w:pPr>
              <w:keepNext w:val="0"/>
              <w:keepLines w:val="0"/>
              <w:pageBreakBefore w:val="0"/>
              <w:widowControl w:val="0"/>
              <w:numPr>
                <w:ilvl w:val="0"/>
                <w:numId w:val="7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申请人身份证明</w:t>
            </w:r>
          </w:p>
          <w:p>
            <w:pPr>
              <w:keepNext w:val="0"/>
              <w:keepLines w:val="0"/>
              <w:pageBreakBefore w:val="0"/>
              <w:widowControl w:val="0"/>
              <w:numPr>
                <w:ilvl w:val="0"/>
                <w:numId w:val="7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不动产转让合同</w:t>
            </w:r>
          </w:p>
          <w:p>
            <w:pPr>
              <w:keepNext w:val="0"/>
              <w:keepLines w:val="0"/>
              <w:pageBreakBefore w:val="0"/>
              <w:widowControl w:val="0"/>
              <w:numPr>
                <w:ilvl w:val="0"/>
                <w:numId w:val="7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当事人关于预告登记的约定</w:t>
            </w:r>
          </w:p>
          <w:p>
            <w:pPr>
              <w:keepNext w:val="0"/>
              <w:keepLines w:val="0"/>
              <w:pageBreakBefore w:val="0"/>
              <w:widowControl w:val="0"/>
              <w:numPr>
                <w:ilvl w:val="0"/>
                <w:numId w:val="7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转让方的不动产权属证书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sz w:val="21"/>
                <w:szCs w:val="21"/>
                <w:highlight w:val="none"/>
                <w:lang w:val="en-US" w:eastAsia="zh-CN"/>
              </w:rPr>
              <w:t>（五）</w:t>
            </w:r>
            <w:r>
              <w:rPr>
                <w:rFonts w:hint="eastAsia" w:ascii="仿宋_GB2312" w:hAnsi="仿宋_GB2312" w:eastAsia="仿宋_GB2312" w:cs="仿宋_GB2312"/>
                <w:b/>
                <w:bCs/>
                <w:color w:val="auto"/>
                <w:sz w:val="21"/>
                <w:szCs w:val="21"/>
                <w:highlight w:val="none"/>
              </w:rPr>
              <w:t>注销预告登记</w:t>
            </w:r>
          </w:p>
          <w:p>
            <w:pPr>
              <w:keepNext w:val="0"/>
              <w:keepLines w:val="0"/>
              <w:pageBreakBefore w:val="0"/>
              <w:widowControl w:val="0"/>
              <w:numPr>
                <w:ilvl w:val="0"/>
                <w:numId w:val="77"/>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不动产登记申请表</w:t>
            </w:r>
          </w:p>
          <w:p>
            <w:pPr>
              <w:keepNext w:val="0"/>
              <w:keepLines w:val="0"/>
              <w:pageBreakBefore w:val="0"/>
              <w:widowControl w:val="0"/>
              <w:numPr>
                <w:ilvl w:val="0"/>
                <w:numId w:val="77"/>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申请人身份证明</w:t>
            </w:r>
          </w:p>
          <w:p>
            <w:pPr>
              <w:keepNext w:val="0"/>
              <w:keepLines w:val="0"/>
              <w:pageBreakBefore w:val="0"/>
              <w:widowControl w:val="0"/>
              <w:numPr>
                <w:ilvl w:val="0"/>
                <w:numId w:val="77"/>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不动产权属证明</w:t>
            </w:r>
          </w:p>
          <w:p>
            <w:pPr>
              <w:keepNext w:val="0"/>
              <w:keepLines w:val="0"/>
              <w:pageBreakBefore w:val="0"/>
              <w:widowControl w:val="0"/>
              <w:numPr>
                <w:ilvl w:val="0"/>
                <w:numId w:val="77"/>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债权消灭或权利人、义务人放弃预告登记的材料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highlight w:val="none"/>
              </w:rPr>
              <w:t>0797-</w:t>
            </w:r>
            <w:r>
              <w:rPr>
                <w:rFonts w:hint="eastAsia" w:ascii="仿宋_GB2312" w:hAnsi="仿宋_GB2312" w:eastAsia="仿宋_GB2312" w:cs="仿宋_GB2312"/>
                <w:color w:val="auto"/>
                <w:sz w:val="21"/>
                <w:szCs w:val="21"/>
                <w:highlight w:val="none"/>
                <w:lang w:val="en-US" w:eastAsia="zh-CN"/>
              </w:rPr>
              <w:t>8166682</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73" name="图片 73" descr="50-64、不动产统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50-64、不动产统一登记"/>
                    <pic:cNvPicPr>
                      <a:picLocks noChangeAspect="1"/>
                    </pic:cNvPicPr>
                  </pic:nvPicPr>
                  <pic:blipFill>
                    <a:blip r:embed="rId56"/>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39" w:name="_Toc21017"/>
      <w:bookmarkStart w:id="140" w:name="_Toc6963"/>
      <w:r>
        <w:rPr>
          <w:rFonts w:hint="eastAsia"/>
        </w:rPr>
        <w:t>建设工程规划验线</w:t>
      </w:r>
      <w:bookmarkEnd w:id="139"/>
      <w:bookmarkEnd w:id="14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w:t>
            </w:r>
            <w:r>
              <w:rPr>
                <w:rFonts w:hint="eastAsia" w:ascii="仿宋_GB2312" w:hAnsi="仿宋_GB2312" w:eastAsia="仿宋_GB2312" w:cs="仿宋_GB2312"/>
                <w:kern w:val="0"/>
                <w:sz w:val="21"/>
                <w:szCs w:val="21"/>
              </w:rPr>
              <w:t>新建、扩建或者改建建筑物、构筑物等</w:t>
            </w:r>
            <w:r>
              <w:rPr>
                <w:rFonts w:hint="eastAsia" w:ascii="仿宋_GB2312" w:hAnsi="仿宋_GB2312" w:eastAsia="仿宋_GB2312" w:cs="仿宋_GB2312"/>
                <w:sz w:val="21"/>
                <w:szCs w:val="21"/>
              </w:rPr>
              <w:t>建设工程规划验线事项的申请与办理，适用对象为建设单位或者个人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kern w:val="0"/>
                <w:sz w:val="21"/>
                <w:szCs w:val="21"/>
              </w:rPr>
              <w:t>建设单位在按建设工程规划许可证附图进行施工放线后，应填写《建设工程验线申请表》，持测绘单位出具的放线成果资料，向</w:t>
            </w:r>
            <w:r>
              <w:rPr>
                <w:rFonts w:hint="eastAsia" w:ascii="仿宋_GB2312" w:hAnsi="仿宋_GB2312" w:eastAsia="仿宋_GB2312" w:cs="仿宋_GB2312"/>
                <w:color w:val="auto"/>
                <w:sz w:val="21"/>
                <w:szCs w:val="21"/>
              </w:rPr>
              <w:t>赣州市工程建设项目“一站式集成”审批管理系统</w:t>
            </w:r>
            <w:r>
              <w:rPr>
                <w:rFonts w:hint="eastAsia" w:ascii="仿宋_GB2312" w:hAnsi="仿宋_GB2312" w:eastAsia="仿宋_GB2312" w:cs="仿宋_GB2312"/>
                <w:color w:val="auto"/>
                <w:kern w:val="0"/>
                <w:sz w:val="21"/>
                <w:szCs w:val="21"/>
              </w:rPr>
              <w:t>网</w:t>
            </w:r>
            <w:r>
              <w:rPr>
                <w:rFonts w:hint="eastAsia" w:ascii="仿宋_GB2312" w:hAnsi="仿宋_GB2312" w:eastAsia="仿宋_GB2312" w:cs="仿宋_GB2312"/>
                <w:color w:val="auto"/>
                <w:sz w:val="21"/>
                <w:szCs w:val="21"/>
              </w:rPr>
              <w:t>上申请建设工程规划验线（初验）</w:t>
            </w:r>
            <w:r>
              <w:rPr>
                <w:rFonts w:hint="eastAsia" w:ascii="仿宋_GB2312" w:hAnsi="仿宋_GB2312" w:eastAsia="仿宋_GB2312" w:cs="仿宋_GB2312"/>
                <w:color w:val="auto"/>
                <w:kern w:val="0"/>
                <w:sz w:val="21"/>
                <w:szCs w:val="21"/>
              </w:rPr>
              <w:t>。初验合格的，网上出具《</w:t>
            </w:r>
            <w:r>
              <w:rPr>
                <w:rFonts w:hint="eastAsia" w:ascii="仿宋_GB2312" w:hAnsi="仿宋_GB2312" w:eastAsia="仿宋_GB2312" w:cs="仿宋_GB2312"/>
                <w:color w:val="auto"/>
                <w:sz w:val="21"/>
                <w:szCs w:val="21"/>
              </w:rPr>
              <w:t>建设项目工程验线(初验)合格通知单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78"/>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建设工程规划验线申请表</w:t>
            </w:r>
          </w:p>
          <w:p>
            <w:pPr>
              <w:keepNext w:val="0"/>
              <w:keepLines w:val="0"/>
              <w:pageBreakBefore w:val="0"/>
              <w:widowControl w:val="0"/>
              <w:numPr>
                <w:ilvl w:val="0"/>
                <w:numId w:val="78"/>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放线记录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80" name="图片 80" descr="65-66、建设工程规划验线和建设工程基础±0.00复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65-66、建设工程规划验线和建设工程基础±0.00复验"/>
                    <pic:cNvPicPr>
                      <a:picLocks noChangeAspect="1"/>
                    </pic:cNvPicPr>
                  </pic:nvPicPr>
                  <pic:blipFill>
                    <a:blip r:embed="rId57"/>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41" w:name="_Toc27912"/>
      <w:bookmarkStart w:id="142" w:name="_Toc16444"/>
      <w:r>
        <w:rPr>
          <w:rFonts w:hint="eastAsia" w:ascii="方正小标宋简体" w:hAnsi="方正小标宋简体" w:eastAsia="方正小标宋简体" w:cs="方正小标宋简体"/>
        </w:rPr>
        <w:t>建设工程基础±0</w:t>
      </w:r>
      <w:r>
        <w:rPr>
          <w:rFonts w:hint="eastAsia" w:ascii="方正小标宋简体" w:hAnsi="方正小标宋简体" w:cs="方正小标宋简体"/>
          <w:lang w:eastAsia="zh-CN"/>
        </w:rPr>
        <w:t>、</w:t>
      </w:r>
      <w:r>
        <w:rPr>
          <w:rFonts w:hint="eastAsia" w:ascii="方正小标宋简体" w:hAnsi="方正小标宋简体" w:eastAsia="方正小标宋简体" w:cs="方正小标宋简体"/>
        </w:rPr>
        <w:t>00复验</w:t>
      </w:r>
      <w:bookmarkEnd w:id="141"/>
      <w:bookmarkEnd w:id="14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w:t>
            </w:r>
            <w:r>
              <w:rPr>
                <w:rFonts w:hint="eastAsia" w:ascii="仿宋_GB2312" w:hAnsi="仿宋_GB2312" w:eastAsia="仿宋_GB2312" w:cs="仿宋_GB2312"/>
                <w:kern w:val="0"/>
                <w:sz w:val="21"/>
                <w:szCs w:val="21"/>
              </w:rPr>
              <w:t>新建、扩建或者改建建筑物、构筑物等</w:t>
            </w:r>
            <w:r>
              <w:rPr>
                <w:rFonts w:hint="eastAsia" w:ascii="仿宋_GB2312" w:hAnsi="仿宋_GB2312" w:eastAsia="仿宋_GB2312" w:cs="仿宋_GB2312"/>
                <w:sz w:val="21"/>
                <w:szCs w:val="21"/>
              </w:rPr>
              <w:t>建设工程基础±0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00复验事项的申请与办理，适用对象为建设单位或者个人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kern w:val="0"/>
                <w:sz w:val="21"/>
                <w:szCs w:val="21"/>
              </w:rPr>
              <w:t>建筑工程在按初验合格的灰线进行开挖，施工到基础±0</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00后，填写《建设工程验线申请表》，</w:t>
            </w:r>
            <w:r>
              <w:rPr>
                <w:rFonts w:hint="eastAsia" w:ascii="仿宋_GB2312" w:hAnsi="仿宋_GB2312" w:eastAsia="仿宋_GB2312" w:cs="仿宋_GB2312"/>
                <w:color w:val="auto"/>
                <w:sz w:val="21"/>
                <w:szCs w:val="21"/>
              </w:rPr>
              <w:t>持测绘单位出具的验线成果资料，</w:t>
            </w:r>
            <w:r>
              <w:rPr>
                <w:rFonts w:hint="eastAsia" w:ascii="仿宋_GB2312" w:hAnsi="仿宋_GB2312" w:eastAsia="仿宋_GB2312" w:cs="仿宋_GB2312"/>
                <w:color w:val="auto"/>
                <w:kern w:val="0"/>
                <w:sz w:val="21"/>
                <w:szCs w:val="21"/>
              </w:rPr>
              <w:t>向</w:t>
            </w:r>
            <w:r>
              <w:rPr>
                <w:rFonts w:hint="eastAsia" w:ascii="仿宋_GB2312" w:hAnsi="仿宋_GB2312" w:eastAsia="仿宋_GB2312" w:cs="仿宋_GB2312"/>
                <w:color w:val="auto"/>
                <w:sz w:val="21"/>
                <w:szCs w:val="21"/>
              </w:rPr>
              <w:t>赣州市工程建设项目“一站式集成”审批管理系统</w:t>
            </w:r>
            <w:r>
              <w:rPr>
                <w:rFonts w:hint="eastAsia" w:ascii="仿宋_GB2312" w:hAnsi="仿宋_GB2312" w:eastAsia="仿宋_GB2312" w:cs="仿宋_GB2312"/>
                <w:color w:val="auto"/>
                <w:kern w:val="0"/>
                <w:sz w:val="21"/>
                <w:szCs w:val="21"/>
              </w:rPr>
              <w:t>网</w:t>
            </w:r>
            <w:r>
              <w:rPr>
                <w:rFonts w:hint="eastAsia" w:ascii="仿宋_GB2312" w:hAnsi="仿宋_GB2312" w:eastAsia="仿宋_GB2312" w:cs="仿宋_GB2312"/>
                <w:color w:val="auto"/>
                <w:sz w:val="21"/>
                <w:szCs w:val="21"/>
              </w:rPr>
              <w:t>上申请建设工程基础±0</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00复验</w:t>
            </w:r>
            <w:r>
              <w:rPr>
                <w:rFonts w:hint="eastAsia" w:ascii="仿宋_GB2312" w:hAnsi="仿宋_GB2312" w:eastAsia="仿宋_GB2312" w:cs="仿宋_GB2312"/>
                <w:color w:val="auto"/>
                <w:kern w:val="0"/>
                <w:sz w:val="21"/>
                <w:szCs w:val="21"/>
              </w:rPr>
              <w:t>。复验合格的，网上出具《</w:t>
            </w:r>
            <w:r>
              <w:rPr>
                <w:rFonts w:hint="eastAsia" w:ascii="仿宋_GB2312" w:hAnsi="仿宋_GB2312" w:eastAsia="仿宋_GB2312" w:cs="仿宋_GB2312"/>
                <w:color w:val="auto"/>
                <w:sz w:val="21"/>
                <w:szCs w:val="21"/>
              </w:rPr>
              <w:t>建设项目工程验线(复验)合格通知单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79"/>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建设工程规划验线申请表</w:t>
            </w:r>
          </w:p>
          <w:p>
            <w:pPr>
              <w:keepNext w:val="0"/>
              <w:keepLines w:val="0"/>
              <w:pageBreakBefore w:val="0"/>
              <w:widowControl w:val="0"/>
              <w:numPr>
                <w:ilvl w:val="0"/>
                <w:numId w:val="79"/>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验线记录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800225" cy="1800225"/>
            <wp:effectExtent l="0" t="0" r="9525" b="9525"/>
            <wp:docPr id="81" name="图片 81" descr="65-66、建设工程规划验线和建设工程基础±0.00复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65-66、建设工程规划验线和建设工程基础±0.00复验"/>
                    <pic:cNvPicPr>
                      <a:picLocks noChangeAspect="1"/>
                    </pic:cNvPicPr>
                  </pic:nvPicPr>
                  <pic:blipFill>
                    <a:blip r:embed="rId57"/>
                    <a:stretch>
                      <a:fillRect/>
                    </a:stretch>
                  </pic:blipFill>
                  <pic:spPr>
                    <a:xfrm>
                      <a:off x="0" y="0"/>
                      <a:ext cx="1800225" cy="1800225"/>
                    </a:xfrm>
                    <a:prstGeom prst="rect">
                      <a:avLst/>
                    </a:prstGeom>
                  </pic:spPr>
                </pic:pic>
              </a:graphicData>
            </a:graphic>
          </wp:inline>
        </w:drawing>
      </w: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143" w:name="_Toc15790"/>
      <w:bookmarkStart w:id="144" w:name="_Toc9715"/>
      <w:r>
        <w:rPr>
          <w:rFonts w:hint="eastAsia"/>
        </w:rPr>
        <w:t>建设项目用地预审与选址意见书核发</w:t>
      </w:r>
      <w:bookmarkEnd w:id="143"/>
      <w:bookmarkEnd w:id="14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适用于申请核发建设项目用地预审和选址意见书</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企业法人,事业单位法人,社会组织法人,非法人企业,行政机关,其他组织</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用地预审。（1）建设项目用地符合国家供地政策和土地管理法律、法规规定的条件。（2）建设项目选址符合土地利用总体规划；属《土地管理法》第二十五条规定情形，建设项目用地需调整土地用途的，应符合法律、法规的规定。（3）项目用地符合“三区三线”等国土空间规划管控要求。（4）建设项目用地规模符合有关土地使用标准的规定；对国家和地方尚未颁布土地使用标准和建设标准的建设项目，以及确需突破土地使用标准确定的规模和功能分区的建设项目，已组织建设项目节地评价并出具评审论证意见。占用永久基本农田或者其他耕地规模较大的建设项目，还应当组织踏勘论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2、规划选址。（1）项目建设依据充分，用地符合国家产业政策、供地政策和土地管理法律、法规规定的条件。（2）建设项目选址符合国土空间规划和用途管制规则。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建设项目用地预审与选址意见书申请表</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建设项目用地预审与选址意见书申请报告</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县（市）自然资源主管部门初审意见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项目建设依据</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拟建项目用地范围的标准地形图，项目用地边界拐点坐标表及相应ARCGIS面文件</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项目涉及敏感区域或敏感事项的，提交有关行业管理部门出具的意见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建设项目用地需要修改土地利用总体规划的，应提供土地利用总体规划修改方案</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建设项目用地涉及占用基本农田的，出具永久基本农田补划方案及论证意见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建设项目用地涉及踏勘的需提供建设项目占用耕地踏勘论证报告</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建设项目用地涉及节地评价的需提供建设项目节地评价方及专家论证意见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建设项目用地涉及穿越生态保护红线的，需提交项目涉及生态保护红线专题论证及专家论证意见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需要编制规划选址研究报告的，提交规划选址研究报告，并附专家论证意见</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建设项目提供压矿备案证明或压矿报告审查意见的批复；未压矿的，需提供未压矿回复函；以上两种情形都需提供建设单位盖章的预审用地范围和压矿批复范围的套合图。如未完成压矿审批工作，可提供建设单位、县级人民政府承诺可先行通过预审，但必须在预审意见下发前完成压矿审批工作。并附项目评估范围区TXT格式坐标</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位于区域评估范围外及地质灾害危险性区域评估事项审批负面清单指导目录内的建设项目，需提供地质灾害危险性评估报告（含专家审查意见及评估成果归档凭证）；位于区域评估范围内的，需提供建设项目地质灾害防治工作承诺书</w:t>
            </w:r>
          </w:p>
          <w:p>
            <w:pPr>
              <w:keepNext w:val="0"/>
              <w:keepLines w:val="0"/>
              <w:pageBreakBefore w:val="0"/>
              <w:widowControl w:val="0"/>
              <w:numPr>
                <w:ilvl w:val="0"/>
                <w:numId w:val="8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highlight w:val="none"/>
                <w:lang w:val="en-US" w:eastAsia="zh-CN"/>
              </w:rPr>
              <w:t>土地分类面积表及项目TXT格式坐标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rPr>
          <w:rFonts w:hint="eastAsia"/>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800225" cy="1800225"/>
            <wp:effectExtent l="0" t="0" r="9525" b="9525"/>
            <wp:docPr id="82" name="图片 82" descr="67、建设项目用地预审与选址意见书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67、建设项目用地预审与选址意见书核发"/>
                    <pic:cNvPicPr>
                      <a:picLocks noChangeAspect="1"/>
                    </pic:cNvPicPr>
                  </pic:nvPicPr>
                  <pic:blipFill>
                    <a:blip r:embed="rId58"/>
                    <a:stretch>
                      <a:fillRect/>
                    </a:stretch>
                  </pic:blipFill>
                  <pic:spPr>
                    <a:xfrm>
                      <a:off x="0" y="0"/>
                      <a:ext cx="1800225" cy="1800225"/>
                    </a:xfrm>
                    <a:prstGeom prst="rect">
                      <a:avLst/>
                    </a:prstGeom>
                  </pic:spPr>
                </pic:pic>
              </a:graphicData>
            </a:graphic>
          </wp:inline>
        </w:drawing>
      </w: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145" w:name="_Toc23804"/>
      <w:bookmarkStart w:id="146" w:name="_Toc25050"/>
      <w:r>
        <w:rPr>
          <w:rFonts w:hint="eastAsia"/>
        </w:rPr>
        <w:t>建设用地规划许可</w:t>
      </w:r>
      <w:bookmarkEnd w:id="145"/>
      <w:bookmarkEnd w:id="14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适用于建设用地规划许可证的申请与办理。</w:t>
            </w:r>
            <w:r>
              <w:rPr>
                <w:rFonts w:hint="eastAsia" w:ascii="仿宋_GB2312" w:hAnsi="仿宋_GB2312" w:eastAsia="仿宋_GB2312" w:cs="仿宋_GB2312"/>
                <w:sz w:val="21"/>
                <w:szCs w:val="21"/>
                <w:lang w:eastAsia="zh-CN"/>
              </w:rPr>
              <w:t>适用对象为</w:t>
            </w:r>
            <w:r>
              <w:rPr>
                <w:rFonts w:hint="eastAsia" w:ascii="仿宋_GB2312" w:hAnsi="仿宋_GB2312" w:eastAsia="仿宋_GB2312" w:cs="仿宋_GB2312"/>
                <w:sz w:val="21"/>
                <w:szCs w:val="21"/>
                <w:lang w:val="en-US" w:eastAsia="zh-CN"/>
              </w:rPr>
              <w:t>企业法人,事业单位法人,社会组织法人,非法人企业,行政机关,其他组织</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以划拨方式提供国有土地使用权的，建设单位申请建设用地规划许可证，应当具备以下条件：（1）拟建设项目经有关部门批准、核准、备案；（2）拟建设项目批准、核准、备案的用地位置、面积，建设内容等符合国土空间规划。</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bidi="ar"/>
              </w:rPr>
              <w:t>2、以出让方案提供国有土地使用权的，建设单位申请建设用地规划许可证，应当具备以下条件：（1）拟建设项目经有关部门批准、核准、备案；（2）建设单位已签订国有土地使用权出让合同。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建设用地规划许可证申请表</w:t>
            </w:r>
          </w:p>
          <w:p>
            <w:pPr>
              <w:keepNext w:val="0"/>
              <w:keepLines w:val="0"/>
              <w:pageBreakBefore w:val="0"/>
              <w:widowControl w:val="0"/>
              <w:numPr>
                <w:ilvl w:val="0"/>
                <w:numId w:val="81"/>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建设项目批（核）准、备案文件</w:t>
            </w:r>
          </w:p>
          <w:p>
            <w:pPr>
              <w:keepNext w:val="0"/>
              <w:keepLines w:val="0"/>
              <w:pageBreakBefore w:val="0"/>
              <w:widowControl w:val="0"/>
              <w:numPr>
                <w:ilvl w:val="0"/>
                <w:numId w:val="81"/>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国有建设用地使用权出让合同</w:t>
            </w:r>
          </w:p>
          <w:p>
            <w:pPr>
              <w:keepNext w:val="0"/>
              <w:keepLines w:val="0"/>
              <w:pageBreakBefore w:val="0"/>
              <w:widowControl w:val="0"/>
              <w:numPr>
                <w:ilvl w:val="0"/>
                <w:numId w:val="81"/>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项目四至范围（用地范围图）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83" name="图片 83" descr="68-69、建设用地规划许可和临时建设用地规划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68-69、建设用地规划许可和临时建设用地规划许可"/>
                    <pic:cNvPicPr>
                      <a:picLocks noChangeAspect="1"/>
                    </pic:cNvPicPr>
                  </pic:nvPicPr>
                  <pic:blipFill>
                    <a:blip r:embed="rId59"/>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47" w:name="_Toc24639"/>
      <w:bookmarkStart w:id="148" w:name="_Toc11947"/>
      <w:r>
        <w:rPr>
          <w:rFonts w:hint="eastAsia"/>
          <w:lang w:eastAsia="zh-CN"/>
        </w:rPr>
        <w:t>临时</w:t>
      </w:r>
      <w:r>
        <w:rPr>
          <w:rFonts w:hint="eastAsia"/>
        </w:rPr>
        <w:t>建设用地规划许可</w:t>
      </w:r>
      <w:bookmarkEnd w:id="147"/>
      <w:bookmarkEnd w:id="148"/>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适用于</w:t>
            </w:r>
            <w:r>
              <w:rPr>
                <w:rFonts w:hint="eastAsia" w:ascii="仿宋_GB2312" w:hAnsi="仿宋_GB2312" w:eastAsia="仿宋_GB2312" w:cs="仿宋_GB2312"/>
                <w:sz w:val="21"/>
                <w:szCs w:val="21"/>
                <w:lang w:eastAsia="zh-CN"/>
              </w:rPr>
              <w:t>临时</w:t>
            </w:r>
            <w:r>
              <w:rPr>
                <w:rFonts w:hint="eastAsia" w:ascii="仿宋_GB2312" w:hAnsi="仿宋_GB2312" w:eastAsia="仿宋_GB2312" w:cs="仿宋_GB2312"/>
                <w:sz w:val="21"/>
                <w:szCs w:val="21"/>
              </w:rPr>
              <w:t>建设用地规划许可证的申请与办理，</w:t>
            </w:r>
            <w:r>
              <w:rPr>
                <w:rFonts w:hint="eastAsia" w:ascii="仿宋_GB2312" w:hAnsi="仿宋_GB2312" w:eastAsia="仿宋_GB2312" w:cs="仿宋_GB2312"/>
                <w:sz w:val="21"/>
                <w:szCs w:val="21"/>
                <w:lang w:val="en-US" w:eastAsia="zh-CN"/>
              </w:rPr>
              <w:t>适用对象为企业法人,事业单位法人,社会组织法人,非法人企业,行政机关,其他组织。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以划拨方式提供国有土地使用权的，建设单位申请建设用地规划许可证，应当具备以下条件：（1）拟建设项目经有关部门批准、核准、备案；（2）拟建设项目批准、核准、备案的用地位置、面积，建设内容等符合国土空间规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2、以出让方案提供国有土地使用权的，建设单位申请建设用地规划许可证，应当具备以下条件：（1）拟建设项目经有关部门批准、核准、备案；（2）建设单位已签订国有土地使用权出让合同。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建设用地规划许可证申请表</w:t>
            </w:r>
          </w:p>
          <w:p>
            <w:pPr>
              <w:keepNext w:val="0"/>
              <w:keepLines w:val="0"/>
              <w:pageBreakBefore w:val="0"/>
              <w:widowControl w:val="0"/>
              <w:numPr>
                <w:ilvl w:val="0"/>
                <w:numId w:val="8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建设项目批（核）准、备案文件</w:t>
            </w:r>
          </w:p>
          <w:p>
            <w:pPr>
              <w:keepNext w:val="0"/>
              <w:keepLines w:val="0"/>
              <w:pageBreakBefore w:val="0"/>
              <w:widowControl w:val="0"/>
              <w:numPr>
                <w:ilvl w:val="0"/>
                <w:numId w:val="8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国有建设用地使用权出让合同</w:t>
            </w:r>
          </w:p>
          <w:p>
            <w:pPr>
              <w:keepNext w:val="0"/>
              <w:keepLines w:val="0"/>
              <w:pageBreakBefore w:val="0"/>
              <w:widowControl w:val="0"/>
              <w:numPr>
                <w:ilvl w:val="0"/>
                <w:numId w:val="82"/>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项目四至范围（用地范围图）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800225" cy="1800225"/>
            <wp:effectExtent l="0" t="0" r="9525" b="9525"/>
            <wp:docPr id="84" name="图片 84" descr="68-69、建设用地规划许可和临时建设用地规划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68-69、建设用地规划许可和临时建设用地规划许可"/>
                    <pic:cNvPicPr>
                      <a:picLocks noChangeAspect="1"/>
                    </pic:cNvPicPr>
                  </pic:nvPicPr>
                  <pic:blipFill>
                    <a:blip r:embed="rId59"/>
                    <a:stretch>
                      <a:fillRect/>
                    </a:stretch>
                  </pic:blipFill>
                  <pic:spPr>
                    <a:xfrm>
                      <a:off x="0" y="0"/>
                      <a:ext cx="1800225" cy="1800225"/>
                    </a:xfrm>
                    <a:prstGeom prst="rect">
                      <a:avLst/>
                    </a:prstGeom>
                  </pic:spPr>
                </pic:pic>
              </a:graphicData>
            </a:graphic>
          </wp:inline>
        </w:drawing>
      </w: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bidi w:val="0"/>
        <w:jc w:val="center"/>
        <w:rPr>
          <w:rFonts w:hint="eastAsia"/>
          <w:b w:val="0"/>
          <w:bCs/>
          <w:lang w:eastAsia="zh-CN"/>
        </w:rPr>
      </w:pPr>
      <w:bookmarkStart w:id="149" w:name="_Toc13339"/>
      <w:bookmarkStart w:id="150" w:name="_Toc12185"/>
      <w:r>
        <w:rPr>
          <w:rFonts w:hint="eastAsia"/>
          <w:lang w:val="en-US" w:eastAsia="zh-CN"/>
        </w:rPr>
        <w:t>建设工程规划许可</w:t>
      </w:r>
      <w:bookmarkEnd w:id="149"/>
      <w:bookmarkEnd w:id="150"/>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w:t>
            </w:r>
            <w:r>
              <w:rPr>
                <w:rFonts w:hint="eastAsia" w:ascii="仿宋_GB2312" w:hAnsi="仿宋_GB2312" w:eastAsia="仿宋_GB2312" w:cs="仿宋_GB2312"/>
                <w:sz w:val="21"/>
                <w:szCs w:val="21"/>
                <w:lang w:val="en-US" w:eastAsia="zh-CN"/>
              </w:rPr>
              <w:t>建设工程规划许可证核发</w:t>
            </w:r>
            <w:r>
              <w:rPr>
                <w:rFonts w:hint="eastAsia" w:ascii="仿宋_GB2312" w:hAnsi="仿宋_GB2312" w:eastAsia="仿宋_GB2312" w:cs="仿宋_GB2312"/>
                <w:sz w:val="21"/>
                <w:szCs w:val="21"/>
                <w:lang w:eastAsia="zh-CN"/>
              </w:rPr>
              <w:t>，适用对象为项目位置在中心城区的建设单位。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trike w:val="0"/>
                <w:dstrike w:val="0"/>
                <w:color w:val="auto"/>
                <w:sz w:val="21"/>
                <w:szCs w:val="21"/>
                <w:lang w:val="en-US" w:eastAsia="zh-CN"/>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建设工程规划许可申请表</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已审定的建设工程规划设计方案（含市政道路及管线）（含空间数据cpg、dbf、prj、shp和shx格式等文件）</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使用土地的有关证明文件，原有房屋改建、扩建的建设工程提交土地使用权权属证件</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建设项目批准、核准、备案文件</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交通影响评价、日照分析报告等技术论证报告</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修建性详细规划</w:t>
            </w:r>
          </w:p>
          <w:p>
            <w:pPr>
              <w:keepNext w:val="0"/>
              <w:keepLines w:val="0"/>
              <w:pageBreakBefore w:val="0"/>
              <w:widowControl w:val="0"/>
              <w:numPr>
                <w:ilvl w:val="0"/>
                <w:numId w:val="8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其他按需提供的相关材料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jc w:val="cente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85" name="图片 85" descr="70-71、建设工程规划许可和临时建设工程规划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70-71、建设工程规划许可和临时建设工程规划许可"/>
                    <pic:cNvPicPr>
                      <a:picLocks noChangeAspect="1"/>
                    </pic:cNvPicPr>
                  </pic:nvPicPr>
                  <pic:blipFill>
                    <a:blip r:embed="rId60"/>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51" w:name="_Toc31711"/>
      <w:bookmarkStart w:id="152" w:name="_Toc23564"/>
      <w:r>
        <w:rPr>
          <w:rFonts w:hint="eastAsia"/>
          <w:lang w:val="en-US" w:eastAsia="zh-CN"/>
        </w:rPr>
        <w:t>临时建设工程规划许可</w:t>
      </w:r>
      <w:bookmarkEnd w:id="151"/>
      <w:bookmarkEnd w:id="152"/>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适用于临时</w:t>
            </w:r>
            <w:r>
              <w:rPr>
                <w:rFonts w:hint="eastAsia" w:ascii="仿宋_GB2312" w:hAnsi="仿宋_GB2312" w:eastAsia="仿宋_GB2312" w:cs="仿宋_GB2312"/>
                <w:sz w:val="21"/>
                <w:szCs w:val="21"/>
                <w:lang w:val="en-US" w:eastAsia="zh-CN"/>
              </w:rPr>
              <w:t>建设工程规划许可证核发</w:t>
            </w:r>
            <w:r>
              <w:rPr>
                <w:rFonts w:hint="eastAsia" w:ascii="仿宋_GB2312" w:hAnsi="仿宋_GB2312" w:eastAsia="仿宋_GB2312" w:cs="仿宋_GB2312"/>
                <w:sz w:val="21"/>
                <w:szCs w:val="21"/>
                <w:lang w:eastAsia="zh-CN"/>
              </w:rPr>
              <w:t>，适用对象为项目位置在中心城区的建设单位。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trike w:val="0"/>
                <w:dstrike w:val="0"/>
                <w:color w:val="auto"/>
                <w:sz w:val="21"/>
                <w:szCs w:val="21"/>
                <w:lang w:val="en-US" w:eastAsia="zh-CN"/>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建设工程规划许可申请表</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已审定的建设工程规划设计方案（含市政道路及管线）（含空间数据cpg、dbf、prj、shp和shx格式等文件）</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使用土地的有关证明文件，原有房屋改建、扩建的建设工程提交土地使用权权属证件</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建设项目批准、核准、备案文件</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交通影响评价、日照分析报告等技术论证报告</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修建性详细规划</w:t>
            </w:r>
          </w:p>
          <w:p>
            <w:pPr>
              <w:keepNext w:val="0"/>
              <w:keepLines w:val="0"/>
              <w:pageBreakBefore w:val="0"/>
              <w:widowControl w:val="0"/>
              <w:numPr>
                <w:ilvl w:val="0"/>
                <w:numId w:val="84"/>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其他按需提供的相关材料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86" name="图片 86" descr="70-71、建设工程规划许可和临时建设工程规划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70-71、建设工程规划许可和临时建设工程规划许可"/>
                    <pic:cNvPicPr>
                      <a:picLocks noChangeAspect="1"/>
                    </pic:cNvPicPr>
                  </pic:nvPicPr>
                  <pic:blipFill>
                    <a:blip r:embed="rId60"/>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53" w:name="_Toc1120"/>
      <w:bookmarkStart w:id="154" w:name="_Toc23113"/>
      <w:r>
        <w:rPr>
          <w:rFonts w:hint="default"/>
          <w:lang w:eastAsia="zh-CN"/>
        </w:rPr>
        <w:t>临时用地审批</w:t>
      </w:r>
      <w:bookmarkEnd w:id="153"/>
      <w:bookmarkEnd w:id="154"/>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default" w:ascii="仿宋_GB2312" w:hAnsi="Calibri" w:eastAsia="仿宋_GB2312" w:cs="仿宋_GB2312"/>
                <w:color w:val="auto"/>
                <w:kern w:val="2"/>
                <w:sz w:val="21"/>
                <w:szCs w:val="21"/>
                <w:lang w:val="en-US" w:eastAsia="zh-CN" w:bidi="ar"/>
              </w:rPr>
              <w:t>适用于本行政区域内申请建设项目施工、地质勘查等临时使用，不修建永久性建（构）筑物，使用后可恢复的土地（通过复垦可恢复原地类或者达到可供利用状态）,</w:t>
            </w:r>
            <w:r>
              <w:rPr>
                <w:rFonts w:hint="eastAsia" w:ascii="仿宋_GB2312" w:hAnsi="Calibri" w:eastAsia="仿宋_GB2312" w:cs="仿宋_GB2312"/>
                <w:color w:val="auto"/>
                <w:kern w:val="2"/>
                <w:sz w:val="21"/>
                <w:szCs w:val="21"/>
                <w:lang w:val="en-US" w:eastAsia="zh-CN" w:bidi="ar"/>
              </w:rPr>
              <w:t>适用对象为企业法人,事业单位法人,社会组织法人,非法人企业,行政机关,其他组织。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jc w:val="both"/>
              <w:textAlignment w:val="auto"/>
              <w:rPr>
                <w:rFonts w:hint="default" w:ascii="仿宋_GB2312" w:hAnsi="Calibri" w:eastAsia="仿宋_GB2312" w:cs="宋体"/>
                <w:color w:val="auto"/>
                <w:kern w:val="2"/>
                <w:sz w:val="21"/>
                <w:szCs w:val="21"/>
              </w:rPr>
            </w:pPr>
            <w:r>
              <w:rPr>
                <w:rFonts w:hint="default" w:ascii="仿宋_GB2312" w:hAnsi="Calibri" w:eastAsia="仿宋_GB2312" w:cs="仿宋_GB2312"/>
                <w:color w:val="auto"/>
                <w:kern w:val="2"/>
                <w:sz w:val="21"/>
                <w:szCs w:val="21"/>
                <w:lang w:val="en-US" w:eastAsia="zh-CN" w:bidi="ar"/>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制梁场、拌合站等难以恢复原种植条件的不得以临时用地方式占用耕地和永久基本农田，可以建设用地方式或者临时占用未利用地方式使用土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jc w:val="both"/>
              <w:textAlignment w:val="auto"/>
              <w:rPr>
                <w:rFonts w:hint="default" w:ascii="仿宋_GB2312" w:hAnsi="Calibri" w:eastAsia="仿宋_GB2312" w:cs="宋体"/>
                <w:color w:val="auto"/>
                <w:kern w:val="2"/>
                <w:sz w:val="21"/>
                <w:szCs w:val="21"/>
              </w:rPr>
            </w:pPr>
            <w:r>
              <w:rPr>
                <w:rFonts w:hint="default" w:ascii="仿宋_GB2312" w:hAnsi="Calibri" w:eastAsia="仿宋_GB2312" w:cs="仿宋_GB2312"/>
                <w:color w:val="auto"/>
                <w:kern w:val="2"/>
                <w:sz w:val="21"/>
                <w:szCs w:val="21"/>
                <w:lang w:val="en-US" w:eastAsia="zh-CN" w:bidi="ar"/>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jc w:val="both"/>
              <w:textAlignment w:val="auto"/>
              <w:rPr>
                <w:rFonts w:hint="default" w:ascii="仿宋_GB2312" w:hAnsi="Calibri" w:eastAsia="仿宋_GB2312" w:cs="宋体"/>
                <w:color w:val="auto"/>
                <w:kern w:val="2"/>
                <w:sz w:val="21"/>
                <w:szCs w:val="21"/>
              </w:rPr>
            </w:pPr>
            <w:r>
              <w:rPr>
                <w:rFonts w:hint="default" w:ascii="仿宋_GB2312" w:hAnsi="Calibri" w:eastAsia="仿宋_GB2312" w:cs="仿宋_GB2312"/>
                <w:color w:val="auto"/>
                <w:kern w:val="2"/>
                <w:sz w:val="21"/>
                <w:szCs w:val="21"/>
                <w:lang w:val="en-US" w:eastAsia="zh-CN" w:bidi="ar"/>
              </w:rPr>
              <w:t>（三）抢险救灾和疫情防控等急需使用土地的，可以先行使用临时用地，用后应当恢复原状并交还原土地使用者使用，不再办理用地审批手续。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jc w:val="both"/>
              <w:textAlignment w:val="auto"/>
              <w:rPr>
                <w:rFonts w:hint="default" w:ascii="仿宋_GB2312" w:hAnsi="Calibri" w:eastAsia="仿宋_GB2312" w:cs="宋体"/>
                <w:color w:val="auto"/>
                <w:kern w:val="2"/>
                <w:sz w:val="21"/>
                <w:szCs w:val="21"/>
              </w:rPr>
            </w:pPr>
            <w:r>
              <w:rPr>
                <w:rFonts w:hint="default" w:ascii="仿宋_GB2312" w:hAnsi="Calibri" w:eastAsia="仿宋_GB2312" w:cs="仿宋_GB2312"/>
                <w:color w:val="auto"/>
                <w:kern w:val="2"/>
                <w:sz w:val="21"/>
                <w:szCs w:val="21"/>
                <w:lang w:val="en-US" w:eastAsia="zh-CN" w:bidi="ar"/>
              </w:rPr>
              <w:t>（四）考古和文物保护工地建设临时性文物保护设施、工地安全设施、后勤设施的，可按临时用地规范管理。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Calibri" w:eastAsia="仿宋_GB2312" w:cs="仿宋_GB2312"/>
                <w:color w:val="auto"/>
                <w:kern w:val="2"/>
                <w:sz w:val="21"/>
                <w:szCs w:val="21"/>
                <w:lang w:val="en-US" w:eastAsia="zh-CN" w:bidi="ar"/>
              </w:rPr>
              <w:t>（五）符合法律、法规规定的其他需要临时使用的土地。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向赣州市自然资源局蓉江新区分局申请临时用地的申请书</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临时使用土地合同(需注明临时用地地点、四至范围、面积和现状地类，以及临时使用土地的用途、使用期限、土地复垦标准、补偿费用和支付方式，违约责任等，本合同自临时用地批准之日起生效)</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项目建设依据文件(立项文件、可研批复、初设批复等)</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土地复垦方案和专家论证意见书</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村民委员会出具的土地权属证明（原件）或其它权属材料（复印件）</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用地勘测定界图纸、坐标表（签字盖章)及电子版，图件须采用2000国家大地坐标系，标注界址点号、生成坐标表，并提供shp格式面文件</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叠加地块范围线的土地利用现状（建设前）正射影像</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标记主体范围线、地块用途、面积及主要拐点坐标的土地利用现状图</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法人单位有效证明，法定代表人证明及身份证</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县级自然资源主管部门、银行、建设单位三方签订的土地复垦资金使用监管协议</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按土地复垦方案预算的动态投资总额缴存复垦专项资金的银行凭证</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涉及占用林地的需提交县（市、区）林业部门意见</w:t>
            </w:r>
          </w:p>
          <w:p>
            <w:pPr>
              <w:keepNext w:val="0"/>
              <w:keepLines w:val="0"/>
              <w:pageBreakBefore w:val="0"/>
              <w:widowControl w:val="0"/>
              <w:numPr>
                <w:ilvl w:val="0"/>
                <w:numId w:val="85"/>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其它法律法规明确规定的资料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lang w:val="en-US" w:eastAsia="zh-CN"/>
        </w:rPr>
        <w:drawing>
          <wp:inline distT="0" distB="0" distL="114300" distR="114300">
            <wp:extent cx="1800225" cy="1800225"/>
            <wp:effectExtent l="0" t="0" r="9525" b="9525"/>
            <wp:docPr id="87" name="图片 87" descr="72、临时用地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72、临时用地审批"/>
                    <pic:cNvPicPr>
                      <a:picLocks noChangeAspect="1"/>
                    </pic:cNvPicPr>
                  </pic:nvPicPr>
                  <pic:blipFill>
                    <a:blip r:embed="rId61"/>
                    <a:stretch>
                      <a:fillRect/>
                    </a:stretch>
                  </pic:blipFill>
                  <pic:spPr>
                    <a:xfrm>
                      <a:off x="0" y="0"/>
                      <a:ext cx="1800225" cy="1800225"/>
                    </a:xfrm>
                    <a:prstGeom prst="rect">
                      <a:avLst/>
                    </a:prstGeom>
                  </pic:spPr>
                </pic:pic>
              </a:graphicData>
            </a:graphic>
          </wp:inline>
        </w:drawing>
      </w:r>
    </w:p>
    <w:p>
      <w:pPr>
        <w:pStyle w:val="3"/>
        <w:bidi w:val="0"/>
        <w:jc w:val="center"/>
        <w:rPr>
          <w:rFonts w:hint="eastAsia"/>
          <w:b w:val="0"/>
          <w:bCs/>
          <w:lang w:eastAsia="zh-CN"/>
        </w:rPr>
      </w:pPr>
      <w:bookmarkStart w:id="155" w:name="_Toc9223"/>
      <w:bookmarkStart w:id="156" w:name="_Toc19166"/>
      <w:r>
        <w:rPr>
          <w:rFonts w:hint="eastAsia"/>
          <w:lang w:val="en-US" w:eastAsia="zh-CN"/>
        </w:rPr>
        <w:t>测绘项目备案</w:t>
      </w:r>
      <w:bookmarkEnd w:id="155"/>
      <w:bookmarkEnd w:id="156"/>
    </w:p>
    <w:p>
      <w:pPr>
        <w:rPr>
          <w:rFonts w:hint="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eastAsia="zh-CN"/>
              </w:rPr>
              <w:t>适用范围</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适用于测绘项目备案的申请与办理，适用对象为拥有测绘资质的企业法人、事业法人。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申请条件</w:t>
            </w:r>
          </w:p>
        </w:tc>
        <w:tc>
          <w:tcPr>
            <w:tcW w:w="6440" w:type="dxa"/>
            <w:vAlign w:val="center"/>
          </w:tcPr>
          <w:p>
            <w:pPr>
              <w:keepNext w:val="0"/>
              <w:keepLines w:val="0"/>
              <w:pageBreakBefore w:val="0"/>
              <w:widowControl w:val="0"/>
              <w:numPr>
                <w:ilvl w:val="0"/>
                <w:numId w:val="8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区级基础测绘项目；</w:t>
            </w:r>
          </w:p>
          <w:p>
            <w:pPr>
              <w:keepNext w:val="0"/>
              <w:keepLines w:val="0"/>
              <w:pageBreakBefore w:val="0"/>
              <w:widowControl w:val="0"/>
              <w:numPr>
                <w:ilvl w:val="0"/>
                <w:numId w:val="86"/>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lang w:val="en-US" w:eastAsia="zh-CN"/>
              </w:rPr>
              <w:t>区重点建设工程测绘项目。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申请材料</w:t>
            </w:r>
          </w:p>
        </w:tc>
        <w:tc>
          <w:tcPr>
            <w:tcW w:w="6440" w:type="dxa"/>
            <w:vAlign w:val="center"/>
          </w:tcPr>
          <w:p>
            <w:pPr>
              <w:keepNext w:val="0"/>
              <w:keepLines w:val="0"/>
              <w:pageBreakBefore w:val="0"/>
              <w:widowControl w:val="0"/>
              <w:numPr>
                <w:ilvl w:val="0"/>
                <w:numId w:val="87"/>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sz w:val="21"/>
                <w:szCs w:val="21"/>
                <w:vertAlign w:val="baseline"/>
                <w:lang w:val="en-US" w:eastAsia="zh-CN"/>
              </w:rPr>
            </w:pPr>
            <w:r>
              <w:rPr>
                <w:rFonts w:hint="eastAsia" w:ascii="仿宋_GB2312" w:hAnsi="仿宋_GB2312" w:eastAsia="仿宋_GB2312" w:cs="仿宋_GB2312"/>
                <w:b w:val="0"/>
                <w:bCs w:val="0"/>
                <w:i w:val="0"/>
                <w:iCs w:val="0"/>
                <w:sz w:val="21"/>
                <w:szCs w:val="21"/>
                <w:vertAlign w:val="baseline"/>
                <w:lang w:val="en-US" w:eastAsia="zh-CN"/>
              </w:rPr>
              <w:t>测绘资质证书</w:t>
            </w:r>
          </w:p>
          <w:p>
            <w:pPr>
              <w:keepNext w:val="0"/>
              <w:keepLines w:val="0"/>
              <w:pageBreakBefore w:val="0"/>
              <w:widowControl w:val="0"/>
              <w:numPr>
                <w:ilvl w:val="0"/>
                <w:numId w:val="87"/>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i w:val="0"/>
                <w:iCs w:val="0"/>
                <w:sz w:val="21"/>
                <w:szCs w:val="21"/>
                <w:vertAlign w:val="baseline"/>
                <w:lang w:val="en-US" w:eastAsia="zh-CN"/>
              </w:rPr>
            </w:pPr>
            <w:r>
              <w:rPr>
                <w:rFonts w:hint="eastAsia" w:ascii="仿宋_GB2312" w:hAnsi="仿宋_GB2312" w:eastAsia="仿宋_GB2312" w:cs="仿宋_GB2312"/>
                <w:b w:val="0"/>
                <w:bCs w:val="0"/>
                <w:i w:val="0"/>
                <w:iCs w:val="0"/>
                <w:sz w:val="21"/>
                <w:szCs w:val="21"/>
                <w:vertAlign w:val="baseline"/>
                <w:lang w:val="en-US" w:eastAsia="zh-CN"/>
              </w:rPr>
              <w:t>测绘项目负责人基本信息表</w:t>
            </w:r>
          </w:p>
          <w:p>
            <w:pPr>
              <w:keepNext w:val="0"/>
              <w:keepLines w:val="0"/>
              <w:pageBreakBefore w:val="0"/>
              <w:widowControl w:val="0"/>
              <w:numPr>
                <w:ilvl w:val="0"/>
                <w:numId w:val="87"/>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i w:val="0"/>
                <w:iCs w:val="0"/>
                <w:sz w:val="21"/>
                <w:szCs w:val="21"/>
                <w:vertAlign w:val="baseline"/>
                <w:lang w:val="en-US" w:eastAsia="zh-CN"/>
              </w:rPr>
            </w:pPr>
            <w:r>
              <w:rPr>
                <w:rFonts w:hint="eastAsia" w:ascii="仿宋_GB2312" w:hAnsi="仿宋_GB2312" w:eastAsia="仿宋_GB2312" w:cs="仿宋_GB2312"/>
                <w:b w:val="0"/>
                <w:bCs w:val="0"/>
                <w:i w:val="0"/>
                <w:iCs w:val="0"/>
                <w:sz w:val="21"/>
                <w:szCs w:val="21"/>
                <w:vertAlign w:val="baseline"/>
                <w:lang w:val="en-US" w:eastAsia="zh-CN"/>
              </w:rPr>
              <w:t>项目合同或计划书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咨询电话</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rPr>
              <w:t>0797-8165519</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0797-816</w:t>
            </w:r>
            <w:r>
              <w:rPr>
                <w:rFonts w:hint="eastAsia" w:ascii="仿宋_GB2312" w:hAnsi="仿宋_GB2312" w:eastAsia="仿宋_GB2312" w:cs="仿宋_GB2312"/>
                <w:color w:val="auto"/>
                <w:sz w:val="21"/>
                <w:szCs w:val="21"/>
                <w:lang w:val="en-US" w:eastAsia="zh-CN"/>
              </w:rPr>
              <w:t>9118</w:t>
            </w:r>
          </w:p>
        </w:tc>
      </w:tr>
    </w:tbl>
    <w:p>
      <w:pPr>
        <w:rPr>
          <w:rFonts w:hint="eastAsia" w:ascii="仿宋_GB2312" w:hAnsi="仿宋_GB2312" w:eastAsia="仿宋_GB2312" w:cs="仿宋_GB2312"/>
          <w:sz w:val="36"/>
          <w:szCs w:val="36"/>
          <w:lang w:val="en-US" w:eastAsia="zh-CN"/>
        </w:rPr>
      </w:pP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扫一扫，“码”上知道全链条办理流程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800225" cy="1800225"/>
            <wp:effectExtent l="0" t="0" r="9525" b="9525"/>
            <wp:docPr id="88" name="图片 88" descr="73、测绘项目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73、测绘项目备案"/>
                    <pic:cNvPicPr>
                      <a:picLocks noChangeAspect="1"/>
                    </pic:cNvPicPr>
                  </pic:nvPicPr>
                  <pic:blipFill>
                    <a:blip r:embed="rId62"/>
                    <a:stretch>
                      <a:fillRect/>
                    </a:stretch>
                  </pic:blipFill>
                  <pic:spPr>
                    <a:xfrm>
                      <a:off x="0" y="0"/>
                      <a:ext cx="1800225" cy="1800225"/>
                    </a:xfrm>
                    <a:prstGeom prst="rect">
                      <a:avLst/>
                    </a:prstGeom>
                  </pic:spPr>
                </pic:pic>
              </a:graphicData>
            </a:graphic>
          </wp:inline>
        </w:drawing>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0"/>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5" name="文本框 4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4"/>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hNXcsBAACdAwAADgAAAGRycy9lMm9Eb2MueG1srVPNjtMwEL4j8Q6W&#10;79TZak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X1PiuMWRn398P//8ff71&#10;jWQnStQHqDHzPmBuGt76ARdn9gM6M/NBRZu/yIlgHAU+XQSWQyIiP1otV6sKQwJj8wXx2cPzECG9&#10;k96SbDQ04gSLsPz4AdKYOqfkas7faWPKFI37x4GY2cNy72OP2UrDbpgI7Xx7Qj49Dr+hDnedEvPe&#10;obZ5T2YjzsZuNg4h6n1XFinXg3B7SNhE6S1XGGGnwji1wm7asLwWf99L1sNft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2oTV3LAQAAnQMAAA4AAAAAAAAAAQAgAAAAHgEAAGRycy9lMm9E&#10;b2MueG1sUEsFBgAAAAAGAAYAWQEAAFsFA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v:textbox>
            </v:shape>
          </w:pict>
        </mc:Fallback>
      </mc:AlternateContent>
    </w:r>
    <w:r>
      <w:rPr>
        <w:rFonts w:hint="eastAsia" w:cs="Times New Roman"/>
        <w:kern w:val="2"/>
        <w:sz w:val="18"/>
        <w:szCs w:val="24"/>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9+Z8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9+Z8oBAACbAwAADgAAAAAAAAABACAAAAAe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6FH8oBAACb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o6FH8oBAACbAwAADgAAAAAAAAABACAAAAAe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1AzsoBAACb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1AzsoBAACbAwAADgAAAAAAAAABACAAAAAeAQAAZHJzL2Uyb0Rv&#10;Yy54bWxQSwUGAAAAAAYABgBZAQAAWgU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8Xrs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M8XrsoBAACbAwAADgAAAAAAAAABACAAAAAe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PAGE  \* MERGEFORMAT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1</w:t>
                    </w:r>
                    <w:r>
                      <w:rPr>
                        <w:rFonts w:hint="eastAsia" w:ascii="黑体" w:hAnsi="黑体" w:eastAsia="黑体" w:cs="黑体"/>
                        <w:kern w:val="2"/>
                        <w:sz w:val="32"/>
                        <w:szCs w:val="32"/>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jc w:val="center"/>
      <w:rPr>
        <w:rFonts w:hint="eastAsia" w:ascii="仿宋_GB2312" w:hAnsi="仿宋" w:eastAsia="仿宋_GB2312" w:cs="仿宋"/>
        <w:bCs/>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jc w:val="center"/>
      <w:rPr>
        <w:rFonts w:hint="eastAsia" w:ascii="仿宋_GB2312" w:hAnsi="仿宋" w:eastAsia="仿宋_GB2312" w:cs="仿宋"/>
        <w:bCs/>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jc w:val="center"/>
      <w:rPr>
        <w:rFonts w:hint="eastAsia" w:ascii="仿宋_GB2312" w:hAnsi="仿宋" w:eastAsia="仿宋_GB2312" w:cs="仿宋"/>
        <w:bCs/>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jc w:val="center"/>
      <w:rPr>
        <w:rFonts w:hint="eastAsia" w:ascii="仿宋_GB2312" w:hAnsi="仿宋" w:eastAsia="仿宋_GB2312" w:cs="仿宋"/>
        <w:bCs/>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jc w:val="center"/>
      <w:rPr>
        <w:rFonts w:hint="eastAsia" w:ascii="仿宋_GB2312" w:hAnsi="仿宋" w:eastAsia="仿宋_GB2312" w:cs="仿宋"/>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5028"/>
    <w:multiLevelType w:val="singleLevel"/>
    <w:tmpl w:val="812E5028"/>
    <w:lvl w:ilvl="0" w:tentative="0">
      <w:start w:val="1"/>
      <w:numFmt w:val="decimal"/>
      <w:lvlText w:val="%1."/>
      <w:lvlJc w:val="left"/>
      <w:pPr>
        <w:tabs>
          <w:tab w:val="left" w:pos="312"/>
        </w:tabs>
      </w:pPr>
    </w:lvl>
  </w:abstractNum>
  <w:abstractNum w:abstractNumId="1">
    <w:nsid w:val="81493D1E"/>
    <w:multiLevelType w:val="singleLevel"/>
    <w:tmpl w:val="81493D1E"/>
    <w:lvl w:ilvl="0" w:tentative="0">
      <w:start w:val="1"/>
      <w:numFmt w:val="decimal"/>
      <w:lvlText w:val="%1."/>
      <w:lvlJc w:val="left"/>
      <w:pPr>
        <w:tabs>
          <w:tab w:val="left" w:pos="312"/>
        </w:tabs>
      </w:pPr>
    </w:lvl>
  </w:abstractNum>
  <w:abstractNum w:abstractNumId="2">
    <w:nsid w:val="89ABDC77"/>
    <w:multiLevelType w:val="singleLevel"/>
    <w:tmpl w:val="89ABDC77"/>
    <w:lvl w:ilvl="0" w:tentative="0">
      <w:start w:val="1"/>
      <w:numFmt w:val="decimal"/>
      <w:lvlText w:val="%1."/>
      <w:lvlJc w:val="left"/>
      <w:pPr>
        <w:tabs>
          <w:tab w:val="left" w:pos="312"/>
        </w:tabs>
      </w:pPr>
    </w:lvl>
  </w:abstractNum>
  <w:abstractNum w:abstractNumId="3">
    <w:nsid w:val="8AFED15D"/>
    <w:multiLevelType w:val="singleLevel"/>
    <w:tmpl w:val="8AFED15D"/>
    <w:lvl w:ilvl="0" w:tentative="0">
      <w:start w:val="1"/>
      <w:numFmt w:val="decimal"/>
      <w:lvlText w:val="%1."/>
      <w:lvlJc w:val="left"/>
      <w:pPr>
        <w:tabs>
          <w:tab w:val="left" w:pos="312"/>
        </w:tabs>
      </w:pPr>
    </w:lvl>
  </w:abstractNum>
  <w:abstractNum w:abstractNumId="4">
    <w:nsid w:val="8E93A079"/>
    <w:multiLevelType w:val="singleLevel"/>
    <w:tmpl w:val="8E93A079"/>
    <w:lvl w:ilvl="0" w:tentative="0">
      <w:start w:val="1"/>
      <w:numFmt w:val="decimal"/>
      <w:lvlText w:val="%1."/>
      <w:lvlJc w:val="left"/>
      <w:pPr>
        <w:tabs>
          <w:tab w:val="left" w:pos="312"/>
        </w:tabs>
      </w:pPr>
    </w:lvl>
  </w:abstractNum>
  <w:abstractNum w:abstractNumId="5">
    <w:nsid w:val="90C73368"/>
    <w:multiLevelType w:val="singleLevel"/>
    <w:tmpl w:val="90C73368"/>
    <w:lvl w:ilvl="0" w:tentative="0">
      <w:start w:val="1"/>
      <w:numFmt w:val="decimal"/>
      <w:lvlText w:val="%1."/>
      <w:lvlJc w:val="left"/>
      <w:pPr>
        <w:tabs>
          <w:tab w:val="left" w:pos="312"/>
        </w:tabs>
      </w:pPr>
    </w:lvl>
  </w:abstractNum>
  <w:abstractNum w:abstractNumId="6">
    <w:nsid w:val="930CDC49"/>
    <w:multiLevelType w:val="singleLevel"/>
    <w:tmpl w:val="930CDC49"/>
    <w:lvl w:ilvl="0" w:tentative="0">
      <w:start w:val="1"/>
      <w:numFmt w:val="decimal"/>
      <w:lvlText w:val="%1."/>
      <w:lvlJc w:val="left"/>
      <w:pPr>
        <w:tabs>
          <w:tab w:val="left" w:pos="312"/>
        </w:tabs>
      </w:pPr>
    </w:lvl>
  </w:abstractNum>
  <w:abstractNum w:abstractNumId="7">
    <w:nsid w:val="93258063"/>
    <w:multiLevelType w:val="singleLevel"/>
    <w:tmpl w:val="93258063"/>
    <w:lvl w:ilvl="0" w:tentative="0">
      <w:start w:val="1"/>
      <w:numFmt w:val="decimal"/>
      <w:lvlText w:val="%1."/>
      <w:lvlJc w:val="left"/>
      <w:pPr>
        <w:tabs>
          <w:tab w:val="left" w:pos="312"/>
        </w:tabs>
      </w:pPr>
    </w:lvl>
  </w:abstractNum>
  <w:abstractNum w:abstractNumId="8">
    <w:nsid w:val="96DAE9AB"/>
    <w:multiLevelType w:val="singleLevel"/>
    <w:tmpl w:val="96DAE9AB"/>
    <w:lvl w:ilvl="0" w:tentative="0">
      <w:start w:val="1"/>
      <w:numFmt w:val="decimal"/>
      <w:lvlText w:val="%1."/>
      <w:lvlJc w:val="left"/>
      <w:pPr>
        <w:tabs>
          <w:tab w:val="left" w:pos="312"/>
        </w:tabs>
      </w:pPr>
    </w:lvl>
  </w:abstractNum>
  <w:abstractNum w:abstractNumId="9">
    <w:nsid w:val="9777B5F1"/>
    <w:multiLevelType w:val="singleLevel"/>
    <w:tmpl w:val="9777B5F1"/>
    <w:lvl w:ilvl="0" w:tentative="0">
      <w:start w:val="1"/>
      <w:numFmt w:val="decimal"/>
      <w:lvlText w:val="%1."/>
      <w:lvlJc w:val="left"/>
      <w:pPr>
        <w:tabs>
          <w:tab w:val="left" w:pos="312"/>
        </w:tabs>
      </w:pPr>
    </w:lvl>
  </w:abstractNum>
  <w:abstractNum w:abstractNumId="10">
    <w:nsid w:val="9A5A1E93"/>
    <w:multiLevelType w:val="singleLevel"/>
    <w:tmpl w:val="9A5A1E93"/>
    <w:lvl w:ilvl="0" w:tentative="0">
      <w:start w:val="1"/>
      <w:numFmt w:val="decimal"/>
      <w:lvlText w:val="%1."/>
      <w:lvlJc w:val="left"/>
      <w:pPr>
        <w:tabs>
          <w:tab w:val="left" w:pos="312"/>
        </w:tabs>
      </w:pPr>
    </w:lvl>
  </w:abstractNum>
  <w:abstractNum w:abstractNumId="11">
    <w:nsid w:val="9C487C97"/>
    <w:multiLevelType w:val="singleLevel"/>
    <w:tmpl w:val="9C487C97"/>
    <w:lvl w:ilvl="0" w:tentative="0">
      <w:start w:val="1"/>
      <w:numFmt w:val="decimal"/>
      <w:lvlText w:val="%1."/>
      <w:lvlJc w:val="left"/>
      <w:pPr>
        <w:tabs>
          <w:tab w:val="left" w:pos="312"/>
        </w:tabs>
      </w:pPr>
    </w:lvl>
  </w:abstractNum>
  <w:abstractNum w:abstractNumId="12">
    <w:nsid w:val="9C742DAB"/>
    <w:multiLevelType w:val="singleLevel"/>
    <w:tmpl w:val="9C742DAB"/>
    <w:lvl w:ilvl="0" w:tentative="0">
      <w:start w:val="1"/>
      <w:numFmt w:val="decimal"/>
      <w:lvlText w:val="%1."/>
      <w:lvlJc w:val="left"/>
      <w:pPr>
        <w:tabs>
          <w:tab w:val="left" w:pos="312"/>
        </w:tabs>
      </w:pPr>
    </w:lvl>
  </w:abstractNum>
  <w:abstractNum w:abstractNumId="13">
    <w:nsid w:val="9C9C6742"/>
    <w:multiLevelType w:val="singleLevel"/>
    <w:tmpl w:val="9C9C6742"/>
    <w:lvl w:ilvl="0" w:tentative="0">
      <w:start w:val="1"/>
      <w:numFmt w:val="decimal"/>
      <w:lvlText w:val="%1."/>
      <w:lvlJc w:val="left"/>
      <w:pPr>
        <w:tabs>
          <w:tab w:val="left" w:pos="312"/>
        </w:tabs>
      </w:pPr>
    </w:lvl>
  </w:abstractNum>
  <w:abstractNum w:abstractNumId="14">
    <w:nsid w:val="9E7F2791"/>
    <w:multiLevelType w:val="singleLevel"/>
    <w:tmpl w:val="9E7F2791"/>
    <w:lvl w:ilvl="0" w:tentative="0">
      <w:start w:val="1"/>
      <w:numFmt w:val="decimal"/>
      <w:lvlText w:val="%1."/>
      <w:lvlJc w:val="left"/>
      <w:pPr>
        <w:tabs>
          <w:tab w:val="left" w:pos="312"/>
        </w:tabs>
      </w:pPr>
    </w:lvl>
  </w:abstractNum>
  <w:abstractNum w:abstractNumId="15">
    <w:nsid w:val="9FE29022"/>
    <w:multiLevelType w:val="singleLevel"/>
    <w:tmpl w:val="9FE29022"/>
    <w:lvl w:ilvl="0" w:tentative="0">
      <w:start w:val="1"/>
      <w:numFmt w:val="decimal"/>
      <w:lvlText w:val="%1."/>
      <w:lvlJc w:val="left"/>
      <w:pPr>
        <w:tabs>
          <w:tab w:val="left" w:pos="312"/>
        </w:tabs>
      </w:pPr>
    </w:lvl>
  </w:abstractNum>
  <w:abstractNum w:abstractNumId="16">
    <w:nsid w:val="A06441DC"/>
    <w:multiLevelType w:val="singleLevel"/>
    <w:tmpl w:val="A06441DC"/>
    <w:lvl w:ilvl="0" w:tentative="0">
      <w:start w:val="1"/>
      <w:numFmt w:val="decimal"/>
      <w:lvlText w:val="%1."/>
      <w:lvlJc w:val="left"/>
      <w:pPr>
        <w:tabs>
          <w:tab w:val="left" w:pos="312"/>
        </w:tabs>
      </w:pPr>
    </w:lvl>
  </w:abstractNum>
  <w:abstractNum w:abstractNumId="17">
    <w:nsid w:val="A3727641"/>
    <w:multiLevelType w:val="singleLevel"/>
    <w:tmpl w:val="A3727641"/>
    <w:lvl w:ilvl="0" w:tentative="0">
      <w:start w:val="1"/>
      <w:numFmt w:val="decimal"/>
      <w:lvlText w:val="%1."/>
      <w:lvlJc w:val="left"/>
      <w:pPr>
        <w:tabs>
          <w:tab w:val="left" w:pos="312"/>
        </w:tabs>
      </w:pPr>
    </w:lvl>
  </w:abstractNum>
  <w:abstractNum w:abstractNumId="18">
    <w:nsid w:val="B431C50C"/>
    <w:multiLevelType w:val="singleLevel"/>
    <w:tmpl w:val="B431C50C"/>
    <w:lvl w:ilvl="0" w:tentative="0">
      <w:start w:val="1"/>
      <w:numFmt w:val="decimal"/>
      <w:lvlText w:val="%1."/>
      <w:lvlJc w:val="left"/>
      <w:pPr>
        <w:tabs>
          <w:tab w:val="left" w:pos="312"/>
        </w:tabs>
      </w:pPr>
    </w:lvl>
  </w:abstractNum>
  <w:abstractNum w:abstractNumId="19">
    <w:nsid w:val="B8354586"/>
    <w:multiLevelType w:val="singleLevel"/>
    <w:tmpl w:val="B8354586"/>
    <w:lvl w:ilvl="0" w:tentative="0">
      <w:start w:val="1"/>
      <w:numFmt w:val="decimal"/>
      <w:lvlText w:val="%1."/>
      <w:lvlJc w:val="left"/>
      <w:pPr>
        <w:tabs>
          <w:tab w:val="left" w:pos="312"/>
        </w:tabs>
      </w:pPr>
    </w:lvl>
  </w:abstractNum>
  <w:abstractNum w:abstractNumId="20">
    <w:nsid w:val="B8BEC8A4"/>
    <w:multiLevelType w:val="singleLevel"/>
    <w:tmpl w:val="B8BEC8A4"/>
    <w:lvl w:ilvl="0" w:tentative="0">
      <w:start w:val="1"/>
      <w:numFmt w:val="decimal"/>
      <w:lvlText w:val="%1."/>
      <w:lvlJc w:val="left"/>
      <w:pPr>
        <w:tabs>
          <w:tab w:val="left" w:pos="312"/>
        </w:tabs>
      </w:pPr>
    </w:lvl>
  </w:abstractNum>
  <w:abstractNum w:abstractNumId="21">
    <w:nsid w:val="B97D8ADE"/>
    <w:multiLevelType w:val="singleLevel"/>
    <w:tmpl w:val="B97D8ADE"/>
    <w:lvl w:ilvl="0" w:tentative="0">
      <w:start w:val="1"/>
      <w:numFmt w:val="decimal"/>
      <w:lvlText w:val="%1."/>
      <w:lvlJc w:val="left"/>
      <w:pPr>
        <w:tabs>
          <w:tab w:val="left" w:pos="312"/>
        </w:tabs>
      </w:pPr>
    </w:lvl>
  </w:abstractNum>
  <w:abstractNum w:abstractNumId="22">
    <w:nsid w:val="BA1CD422"/>
    <w:multiLevelType w:val="singleLevel"/>
    <w:tmpl w:val="BA1CD422"/>
    <w:lvl w:ilvl="0" w:tentative="0">
      <w:start w:val="1"/>
      <w:numFmt w:val="decimal"/>
      <w:lvlText w:val="%1."/>
      <w:lvlJc w:val="left"/>
      <w:pPr>
        <w:tabs>
          <w:tab w:val="left" w:pos="312"/>
        </w:tabs>
      </w:pPr>
    </w:lvl>
  </w:abstractNum>
  <w:abstractNum w:abstractNumId="23">
    <w:nsid w:val="BCCA9767"/>
    <w:multiLevelType w:val="singleLevel"/>
    <w:tmpl w:val="BCCA9767"/>
    <w:lvl w:ilvl="0" w:tentative="0">
      <w:start w:val="1"/>
      <w:numFmt w:val="chineseCounting"/>
      <w:suff w:val="nothing"/>
      <w:lvlText w:val="（%1）"/>
      <w:lvlJc w:val="left"/>
      <w:rPr>
        <w:rFonts w:hint="eastAsia"/>
      </w:rPr>
    </w:lvl>
  </w:abstractNum>
  <w:abstractNum w:abstractNumId="24">
    <w:nsid w:val="C14DDEA3"/>
    <w:multiLevelType w:val="singleLevel"/>
    <w:tmpl w:val="C14DDEA3"/>
    <w:lvl w:ilvl="0" w:tentative="0">
      <w:start w:val="1"/>
      <w:numFmt w:val="chineseCounting"/>
      <w:suff w:val="nothing"/>
      <w:lvlText w:val="（%1）"/>
      <w:lvlJc w:val="left"/>
      <w:rPr>
        <w:rFonts w:hint="eastAsia"/>
      </w:rPr>
    </w:lvl>
  </w:abstractNum>
  <w:abstractNum w:abstractNumId="25">
    <w:nsid w:val="C2C1C78B"/>
    <w:multiLevelType w:val="singleLevel"/>
    <w:tmpl w:val="C2C1C78B"/>
    <w:lvl w:ilvl="0" w:tentative="0">
      <w:start w:val="1"/>
      <w:numFmt w:val="decimal"/>
      <w:lvlText w:val="%1."/>
      <w:lvlJc w:val="left"/>
      <w:pPr>
        <w:tabs>
          <w:tab w:val="left" w:pos="312"/>
        </w:tabs>
      </w:pPr>
    </w:lvl>
  </w:abstractNum>
  <w:abstractNum w:abstractNumId="26">
    <w:nsid w:val="C73BD634"/>
    <w:multiLevelType w:val="singleLevel"/>
    <w:tmpl w:val="C73BD634"/>
    <w:lvl w:ilvl="0" w:tentative="0">
      <w:start w:val="1"/>
      <w:numFmt w:val="decimal"/>
      <w:lvlText w:val="%1."/>
      <w:lvlJc w:val="left"/>
      <w:pPr>
        <w:tabs>
          <w:tab w:val="left" w:pos="312"/>
        </w:tabs>
      </w:pPr>
    </w:lvl>
  </w:abstractNum>
  <w:abstractNum w:abstractNumId="27">
    <w:nsid w:val="CC7A2893"/>
    <w:multiLevelType w:val="singleLevel"/>
    <w:tmpl w:val="CC7A2893"/>
    <w:lvl w:ilvl="0" w:tentative="0">
      <w:start w:val="1"/>
      <w:numFmt w:val="decimal"/>
      <w:lvlText w:val="%1."/>
      <w:lvlJc w:val="left"/>
      <w:pPr>
        <w:tabs>
          <w:tab w:val="left" w:pos="312"/>
        </w:tabs>
      </w:pPr>
    </w:lvl>
  </w:abstractNum>
  <w:abstractNum w:abstractNumId="28">
    <w:nsid w:val="CCCB4421"/>
    <w:multiLevelType w:val="singleLevel"/>
    <w:tmpl w:val="CCCB4421"/>
    <w:lvl w:ilvl="0" w:tentative="0">
      <w:start w:val="1"/>
      <w:numFmt w:val="decimal"/>
      <w:lvlText w:val="%1."/>
      <w:lvlJc w:val="left"/>
      <w:pPr>
        <w:tabs>
          <w:tab w:val="left" w:pos="312"/>
        </w:tabs>
      </w:pPr>
    </w:lvl>
  </w:abstractNum>
  <w:abstractNum w:abstractNumId="29">
    <w:nsid w:val="D12AE058"/>
    <w:multiLevelType w:val="singleLevel"/>
    <w:tmpl w:val="D12AE058"/>
    <w:lvl w:ilvl="0" w:tentative="0">
      <w:start w:val="1"/>
      <w:numFmt w:val="decimal"/>
      <w:lvlText w:val="%1."/>
      <w:lvlJc w:val="left"/>
      <w:pPr>
        <w:tabs>
          <w:tab w:val="left" w:pos="312"/>
        </w:tabs>
      </w:pPr>
    </w:lvl>
  </w:abstractNum>
  <w:abstractNum w:abstractNumId="30">
    <w:nsid w:val="D23CB792"/>
    <w:multiLevelType w:val="singleLevel"/>
    <w:tmpl w:val="D23CB792"/>
    <w:lvl w:ilvl="0" w:tentative="0">
      <w:start w:val="1"/>
      <w:numFmt w:val="chineseCounting"/>
      <w:suff w:val="nothing"/>
      <w:lvlText w:val="（%1）"/>
      <w:lvlJc w:val="left"/>
      <w:rPr>
        <w:rFonts w:hint="eastAsia"/>
      </w:rPr>
    </w:lvl>
  </w:abstractNum>
  <w:abstractNum w:abstractNumId="31">
    <w:nsid w:val="D3096E83"/>
    <w:multiLevelType w:val="singleLevel"/>
    <w:tmpl w:val="D3096E83"/>
    <w:lvl w:ilvl="0" w:tentative="0">
      <w:start w:val="1"/>
      <w:numFmt w:val="chineseCounting"/>
      <w:suff w:val="nothing"/>
      <w:lvlText w:val="（%1）"/>
      <w:lvlJc w:val="left"/>
      <w:rPr>
        <w:rFonts w:hint="eastAsia"/>
      </w:rPr>
    </w:lvl>
  </w:abstractNum>
  <w:abstractNum w:abstractNumId="32">
    <w:nsid w:val="D7B45E1C"/>
    <w:multiLevelType w:val="singleLevel"/>
    <w:tmpl w:val="D7B45E1C"/>
    <w:lvl w:ilvl="0" w:tentative="0">
      <w:start w:val="1"/>
      <w:numFmt w:val="decimal"/>
      <w:lvlText w:val="%1."/>
      <w:lvlJc w:val="left"/>
      <w:pPr>
        <w:tabs>
          <w:tab w:val="left" w:pos="312"/>
        </w:tabs>
      </w:pPr>
    </w:lvl>
  </w:abstractNum>
  <w:abstractNum w:abstractNumId="33">
    <w:nsid w:val="E5525ED6"/>
    <w:multiLevelType w:val="singleLevel"/>
    <w:tmpl w:val="E5525ED6"/>
    <w:lvl w:ilvl="0" w:tentative="0">
      <w:start w:val="1"/>
      <w:numFmt w:val="decimal"/>
      <w:lvlText w:val="%1."/>
      <w:lvlJc w:val="left"/>
      <w:pPr>
        <w:tabs>
          <w:tab w:val="left" w:pos="312"/>
        </w:tabs>
      </w:pPr>
    </w:lvl>
  </w:abstractNum>
  <w:abstractNum w:abstractNumId="34">
    <w:nsid w:val="E9972F80"/>
    <w:multiLevelType w:val="singleLevel"/>
    <w:tmpl w:val="E9972F80"/>
    <w:lvl w:ilvl="0" w:tentative="0">
      <w:start w:val="1"/>
      <w:numFmt w:val="decimal"/>
      <w:lvlText w:val="%1."/>
      <w:lvlJc w:val="left"/>
      <w:pPr>
        <w:tabs>
          <w:tab w:val="left" w:pos="312"/>
        </w:tabs>
      </w:pPr>
    </w:lvl>
  </w:abstractNum>
  <w:abstractNum w:abstractNumId="35">
    <w:nsid w:val="EA44FA69"/>
    <w:multiLevelType w:val="singleLevel"/>
    <w:tmpl w:val="EA44FA69"/>
    <w:lvl w:ilvl="0" w:tentative="0">
      <w:start w:val="1"/>
      <w:numFmt w:val="chineseCounting"/>
      <w:suff w:val="nothing"/>
      <w:lvlText w:val="（%1）"/>
      <w:lvlJc w:val="left"/>
      <w:rPr>
        <w:rFonts w:hint="eastAsia"/>
      </w:rPr>
    </w:lvl>
  </w:abstractNum>
  <w:abstractNum w:abstractNumId="36">
    <w:nsid w:val="F1B5CCC1"/>
    <w:multiLevelType w:val="singleLevel"/>
    <w:tmpl w:val="F1B5CCC1"/>
    <w:lvl w:ilvl="0" w:tentative="0">
      <w:start w:val="1"/>
      <w:numFmt w:val="chineseCounting"/>
      <w:suff w:val="nothing"/>
      <w:lvlText w:val="（%1）"/>
      <w:lvlJc w:val="left"/>
      <w:rPr>
        <w:rFonts w:hint="eastAsia"/>
      </w:rPr>
    </w:lvl>
  </w:abstractNum>
  <w:abstractNum w:abstractNumId="37">
    <w:nsid w:val="F1E5629C"/>
    <w:multiLevelType w:val="singleLevel"/>
    <w:tmpl w:val="F1E5629C"/>
    <w:lvl w:ilvl="0" w:tentative="0">
      <w:start w:val="1"/>
      <w:numFmt w:val="decimal"/>
      <w:lvlText w:val="%1."/>
      <w:lvlJc w:val="left"/>
      <w:pPr>
        <w:tabs>
          <w:tab w:val="left" w:pos="312"/>
        </w:tabs>
      </w:pPr>
    </w:lvl>
  </w:abstractNum>
  <w:abstractNum w:abstractNumId="38">
    <w:nsid w:val="F207368B"/>
    <w:multiLevelType w:val="singleLevel"/>
    <w:tmpl w:val="F207368B"/>
    <w:lvl w:ilvl="0" w:tentative="0">
      <w:start w:val="1"/>
      <w:numFmt w:val="decimal"/>
      <w:lvlText w:val="%1."/>
      <w:lvlJc w:val="left"/>
      <w:pPr>
        <w:tabs>
          <w:tab w:val="left" w:pos="312"/>
        </w:tabs>
      </w:pPr>
    </w:lvl>
  </w:abstractNum>
  <w:abstractNum w:abstractNumId="39">
    <w:nsid w:val="F2A53CA5"/>
    <w:multiLevelType w:val="singleLevel"/>
    <w:tmpl w:val="F2A53CA5"/>
    <w:lvl w:ilvl="0" w:tentative="0">
      <w:start w:val="1"/>
      <w:numFmt w:val="decimal"/>
      <w:lvlText w:val="%1."/>
      <w:lvlJc w:val="left"/>
      <w:pPr>
        <w:tabs>
          <w:tab w:val="left" w:pos="312"/>
        </w:tabs>
      </w:pPr>
    </w:lvl>
  </w:abstractNum>
  <w:abstractNum w:abstractNumId="40">
    <w:nsid w:val="F5786261"/>
    <w:multiLevelType w:val="singleLevel"/>
    <w:tmpl w:val="F5786261"/>
    <w:lvl w:ilvl="0" w:tentative="0">
      <w:start w:val="1"/>
      <w:numFmt w:val="decimal"/>
      <w:lvlText w:val="%1."/>
      <w:lvlJc w:val="left"/>
      <w:pPr>
        <w:tabs>
          <w:tab w:val="left" w:pos="312"/>
        </w:tabs>
      </w:pPr>
    </w:lvl>
  </w:abstractNum>
  <w:abstractNum w:abstractNumId="41">
    <w:nsid w:val="F7AE1F53"/>
    <w:multiLevelType w:val="singleLevel"/>
    <w:tmpl w:val="F7AE1F53"/>
    <w:lvl w:ilvl="0" w:tentative="0">
      <w:start w:val="1"/>
      <w:numFmt w:val="decimal"/>
      <w:lvlText w:val="%1."/>
      <w:lvlJc w:val="left"/>
      <w:pPr>
        <w:tabs>
          <w:tab w:val="left" w:pos="312"/>
        </w:tabs>
      </w:pPr>
    </w:lvl>
  </w:abstractNum>
  <w:abstractNum w:abstractNumId="42">
    <w:nsid w:val="F9113463"/>
    <w:multiLevelType w:val="singleLevel"/>
    <w:tmpl w:val="F9113463"/>
    <w:lvl w:ilvl="0" w:tentative="0">
      <w:start w:val="1"/>
      <w:numFmt w:val="decimal"/>
      <w:lvlText w:val="%1."/>
      <w:lvlJc w:val="left"/>
      <w:pPr>
        <w:tabs>
          <w:tab w:val="left" w:pos="312"/>
        </w:tabs>
      </w:pPr>
    </w:lvl>
  </w:abstractNum>
  <w:abstractNum w:abstractNumId="43">
    <w:nsid w:val="FB877BC8"/>
    <w:multiLevelType w:val="singleLevel"/>
    <w:tmpl w:val="FB877BC8"/>
    <w:lvl w:ilvl="0" w:tentative="0">
      <w:start w:val="1"/>
      <w:numFmt w:val="decimal"/>
      <w:lvlText w:val="%1."/>
      <w:lvlJc w:val="left"/>
      <w:pPr>
        <w:tabs>
          <w:tab w:val="left" w:pos="312"/>
        </w:tabs>
      </w:pPr>
    </w:lvl>
  </w:abstractNum>
  <w:abstractNum w:abstractNumId="44">
    <w:nsid w:val="FECE2758"/>
    <w:multiLevelType w:val="singleLevel"/>
    <w:tmpl w:val="FECE2758"/>
    <w:lvl w:ilvl="0" w:tentative="0">
      <w:start w:val="1"/>
      <w:numFmt w:val="decimal"/>
      <w:lvlText w:val="%1."/>
      <w:lvlJc w:val="left"/>
      <w:pPr>
        <w:tabs>
          <w:tab w:val="left" w:pos="312"/>
        </w:tabs>
      </w:pPr>
    </w:lvl>
  </w:abstractNum>
  <w:abstractNum w:abstractNumId="45">
    <w:nsid w:val="FF0616A9"/>
    <w:multiLevelType w:val="singleLevel"/>
    <w:tmpl w:val="FF0616A9"/>
    <w:lvl w:ilvl="0" w:tentative="0">
      <w:start w:val="1"/>
      <w:numFmt w:val="decimal"/>
      <w:lvlText w:val="%1."/>
      <w:lvlJc w:val="left"/>
      <w:pPr>
        <w:tabs>
          <w:tab w:val="left" w:pos="312"/>
        </w:tabs>
      </w:pPr>
    </w:lvl>
  </w:abstractNum>
  <w:abstractNum w:abstractNumId="46">
    <w:nsid w:val="FFE20203"/>
    <w:multiLevelType w:val="singleLevel"/>
    <w:tmpl w:val="FFE20203"/>
    <w:lvl w:ilvl="0" w:tentative="0">
      <w:start w:val="1"/>
      <w:numFmt w:val="decimal"/>
      <w:lvlText w:val="%1."/>
      <w:lvlJc w:val="left"/>
      <w:pPr>
        <w:tabs>
          <w:tab w:val="left" w:pos="312"/>
        </w:tabs>
      </w:pPr>
    </w:lvl>
  </w:abstractNum>
  <w:abstractNum w:abstractNumId="47">
    <w:nsid w:val="048CD476"/>
    <w:multiLevelType w:val="singleLevel"/>
    <w:tmpl w:val="048CD476"/>
    <w:lvl w:ilvl="0" w:tentative="0">
      <w:start w:val="1"/>
      <w:numFmt w:val="decimal"/>
      <w:lvlText w:val="%1."/>
      <w:lvlJc w:val="left"/>
      <w:pPr>
        <w:tabs>
          <w:tab w:val="left" w:pos="312"/>
        </w:tabs>
      </w:pPr>
    </w:lvl>
  </w:abstractNum>
  <w:abstractNum w:abstractNumId="48">
    <w:nsid w:val="06CB16D2"/>
    <w:multiLevelType w:val="singleLevel"/>
    <w:tmpl w:val="06CB16D2"/>
    <w:lvl w:ilvl="0" w:tentative="0">
      <w:start w:val="1"/>
      <w:numFmt w:val="decimal"/>
      <w:lvlText w:val="%1."/>
      <w:lvlJc w:val="left"/>
      <w:pPr>
        <w:tabs>
          <w:tab w:val="left" w:pos="312"/>
        </w:tabs>
      </w:pPr>
    </w:lvl>
  </w:abstractNum>
  <w:abstractNum w:abstractNumId="49">
    <w:nsid w:val="0C036E23"/>
    <w:multiLevelType w:val="singleLevel"/>
    <w:tmpl w:val="0C036E23"/>
    <w:lvl w:ilvl="0" w:tentative="0">
      <w:start w:val="1"/>
      <w:numFmt w:val="decimal"/>
      <w:lvlText w:val="%1."/>
      <w:lvlJc w:val="left"/>
      <w:pPr>
        <w:tabs>
          <w:tab w:val="left" w:pos="312"/>
        </w:tabs>
      </w:pPr>
    </w:lvl>
  </w:abstractNum>
  <w:abstractNum w:abstractNumId="50">
    <w:nsid w:val="0C1F8BF7"/>
    <w:multiLevelType w:val="singleLevel"/>
    <w:tmpl w:val="0C1F8BF7"/>
    <w:lvl w:ilvl="0" w:tentative="0">
      <w:start w:val="1"/>
      <w:numFmt w:val="decimal"/>
      <w:lvlText w:val="%1."/>
      <w:lvlJc w:val="left"/>
      <w:pPr>
        <w:tabs>
          <w:tab w:val="left" w:pos="312"/>
        </w:tabs>
      </w:pPr>
    </w:lvl>
  </w:abstractNum>
  <w:abstractNum w:abstractNumId="51">
    <w:nsid w:val="0F9D0B6F"/>
    <w:multiLevelType w:val="singleLevel"/>
    <w:tmpl w:val="0F9D0B6F"/>
    <w:lvl w:ilvl="0" w:tentative="0">
      <w:start w:val="1"/>
      <w:numFmt w:val="decimal"/>
      <w:lvlText w:val="%1."/>
      <w:lvlJc w:val="left"/>
      <w:pPr>
        <w:tabs>
          <w:tab w:val="left" w:pos="312"/>
        </w:tabs>
      </w:pPr>
    </w:lvl>
  </w:abstractNum>
  <w:abstractNum w:abstractNumId="52">
    <w:nsid w:val="11931DE4"/>
    <w:multiLevelType w:val="singleLevel"/>
    <w:tmpl w:val="11931DE4"/>
    <w:lvl w:ilvl="0" w:tentative="0">
      <w:start w:val="1"/>
      <w:numFmt w:val="decimal"/>
      <w:lvlText w:val="%1."/>
      <w:lvlJc w:val="left"/>
      <w:pPr>
        <w:tabs>
          <w:tab w:val="left" w:pos="312"/>
        </w:tabs>
      </w:pPr>
    </w:lvl>
  </w:abstractNum>
  <w:abstractNum w:abstractNumId="53">
    <w:nsid w:val="11F9DB44"/>
    <w:multiLevelType w:val="singleLevel"/>
    <w:tmpl w:val="11F9DB44"/>
    <w:lvl w:ilvl="0" w:tentative="0">
      <w:start w:val="1"/>
      <w:numFmt w:val="chineseCounting"/>
      <w:suff w:val="nothing"/>
      <w:lvlText w:val="（%1）"/>
      <w:lvlJc w:val="left"/>
      <w:rPr>
        <w:rFonts w:hint="eastAsia"/>
      </w:rPr>
    </w:lvl>
  </w:abstractNum>
  <w:abstractNum w:abstractNumId="54">
    <w:nsid w:val="157E5744"/>
    <w:multiLevelType w:val="singleLevel"/>
    <w:tmpl w:val="157E5744"/>
    <w:lvl w:ilvl="0" w:tentative="0">
      <w:start w:val="1"/>
      <w:numFmt w:val="decimal"/>
      <w:lvlText w:val="%1."/>
      <w:lvlJc w:val="left"/>
      <w:pPr>
        <w:tabs>
          <w:tab w:val="left" w:pos="312"/>
        </w:tabs>
      </w:pPr>
    </w:lvl>
  </w:abstractNum>
  <w:abstractNum w:abstractNumId="55">
    <w:nsid w:val="1AF19435"/>
    <w:multiLevelType w:val="singleLevel"/>
    <w:tmpl w:val="1AF19435"/>
    <w:lvl w:ilvl="0" w:tentative="0">
      <w:start w:val="1"/>
      <w:numFmt w:val="decimal"/>
      <w:lvlText w:val="%1."/>
      <w:lvlJc w:val="left"/>
      <w:pPr>
        <w:tabs>
          <w:tab w:val="left" w:pos="312"/>
        </w:tabs>
      </w:pPr>
    </w:lvl>
  </w:abstractNum>
  <w:abstractNum w:abstractNumId="56">
    <w:nsid w:val="1CA14DDF"/>
    <w:multiLevelType w:val="singleLevel"/>
    <w:tmpl w:val="1CA14DDF"/>
    <w:lvl w:ilvl="0" w:tentative="0">
      <w:start w:val="1"/>
      <w:numFmt w:val="decimal"/>
      <w:lvlText w:val="%1."/>
      <w:lvlJc w:val="left"/>
      <w:pPr>
        <w:tabs>
          <w:tab w:val="left" w:pos="312"/>
        </w:tabs>
      </w:pPr>
    </w:lvl>
  </w:abstractNum>
  <w:abstractNum w:abstractNumId="57">
    <w:nsid w:val="1FF74449"/>
    <w:multiLevelType w:val="singleLevel"/>
    <w:tmpl w:val="1FF74449"/>
    <w:lvl w:ilvl="0" w:tentative="0">
      <w:start w:val="1"/>
      <w:numFmt w:val="decimal"/>
      <w:lvlText w:val="%1."/>
      <w:lvlJc w:val="left"/>
      <w:pPr>
        <w:tabs>
          <w:tab w:val="left" w:pos="312"/>
        </w:tabs>
      </w:pPr>
    </w:lvl>
  </w:abstractNum>
  <w:abstractNum w:abstractNumId="58">
    <w:nsid w:val="213AEA81"/>
    <w:multiLevelType w:val="singleLevel"/>
    <w:tmpl w:val="213AEA81"/>
    <w:lvl w:ilvl="0" w:tentative="0">
      <w:start w:val="1"/>
      <w:numFmt w:val="decimal"/>
      <w:lvlText w:val="%1."/>
      <w:lvlJc w:val="left"/>
      <w:pPr>
        <w:tabs>
          <w:tab w:val="left" w:pos="312"/>
        </w:tabs>
      </w:pPr>
    </w:lvl>
  </w:abstractNum>
  <w:abstractNum w:abstractNumId="59">
    <w:nsid w:val="2CF04ECC"/>
    <w:multiLevelType w:val="singleLevel"/>
    <w:tmpl w:val="2CF04ECC"/>
    <w:lvl w:ilvl="0" w:tentative="0">
      <w:start w:val="1"/>
      <w:numFmt w:val="decimal"/>
      <w:lvlText w:val="%1."/>
      <w:lvlJc w:val="left"/>
      <w:pPr>
        <w:tabs>
          <w:tab w:val="left" w:pos="312"/>
        </w:tabs>
      </w:pPr>
    </w:lvl>
  </w:abstractNum>
  <w:abstractNum w:abstractNumId="60">
    <w:nsid w:val="2D0BC1B9"/>
    <w:multiLevelType w:val="singleLevel"/>
    <w:tmpl w:val="2D0BC1B9"/>
    <w:lvl w:ilvl="0" w:tentative="0">
      <w:start w:val="1"/>
      <w:numFmt w:val="decimal"/>
      <w:lvlText w:val="%1."/>
      <w:lvlJc w:val="left"/>
      <w:pPr>
        <w:tabs>
          <w:tab w:val="left" w:pos="312"/>
        </w:tabs>
      </w:pPr>
    </w:lvl>
  </w:abstractNum>
  <w:abstractNum w:abstractNumId="61">
    <w:nsid w:val="313D728F"/>
    <w:multiLevelType w:val="singleLevel"/>
    <w:tmpl w:val="313D728F"/>
    <w:lvl w:ilvl="0" w:tentative="0">
      <w:start w:val="1"/>
      <w:numFmt w:val="decimal"/>
      <w:lvlText w:val="%1."/>
      <w:lvlJc w:val="left"/>
      <w:pPr>
        <w:tabs>
          <w:tab w:val="left" w:pos="312"/>
        </w:tabs>
      </w:pPr>
    </w:lvl>
  </w:abstractNum>
  <w:abstractNum w:abstractNumId="62">
    <w:nsid w:val="36BE875B"/>
    <w:multiLevelType w:val="singleLevel"/>
    <w:tmpl w:val="36BE875B"/>
    <w:lvl w:ilvl="0" w:tentative="0">
      <w:start w:val="1"/>
      <w:numFmt w:val="decimal"/>
      <w:lvlText w:val="%1."/>
      <w:lvlJc w:val="left"/>
      <w:pPr>
        <w:tabs>
          <w:tab w:val="left" w:pos="312"/>
        </w:tabs>
      </w:pPr>
    </w:lvl>
  </w:abstractNum>
  <w:abstractNum w:abstractNumId="63">
    <w:nsid w:val="3785265C"/>
    <w:multiLevelType w:val="singleLevel"/>
    <w:tmpl w:val="3785265C"/>
    <w:lvl w:ilvl="0" w:tentative="0">
      <w:start w:val="1"/>
      <w:numFmt w:val="decimal"/>
      <w:lvlText w:val="%1."/>
      <w:lvlJc w:val="left"/>
      <w:pPr>
        <w:tabs>
          <w:tab w:val="left" w:pos="312"/>
        </w:tabs>
      </w:pPr>
    </w:lvl>
  </w:abstractNum>
  <w:abstractNum w:abstractNumId="64">
    <w:nsid w:val="3C8EF401"/>
    <w:multiLevelType w:val="singleLevel"/>
    <w:tmpl w:val="3C8EF401"/>
    <w:lvl w:ilvl="0" w:tentative="0">
      <w:start w:val="1"/>
      <w:numFmt w:val="decimal"/>
      <w:lvlText w:val="%1."/>
      <w:lvlJc w:val="left"/>
      <w:pPr>
        <w:tabs>
          <w:tab w:val="left" w:pos="312"/>
        </w:tabs>
      </w:pPr>
    </w:lvl>
  </w:abstractNum>
  <w:abstractNum w:abstractNumId="65">
    <w:nsid w:val="3D55D76B"/>
    <w:multiLevelType w:val="singleLevel"/>
    <w:tmpl w:val="3D55D76B"/>
    <w:lvl w:ilvl="0" w:tentative="0">
      <w:start w:val="1"/>
      <w:numFmt w:val="decimal"/>
      <w:lvlText w:val="%1."/>
      <w:lvlJc w:val="left"/>
      <w:pPr>
        <w:tabs>
          <w:tab w:val="left" w:pos="312"/>
        </w:tabs>
      </w:pPr>
    </w:lvl>
  </w:abstractNum>
  <w:abstractNum w:abstractNumId="66">
    <w:nsid w:val="4198874E"/>
    <w:multiLevelType w:val="singleLevel"/>
    <w:tmpl w:val="4198874E"/>
    <w:lvl w:ilvl="0" w:tentative="0">
      <w:start w:val="1"/>
      <w:numFmt w:val="decimal"/>
      <w:lvlText w:val="%1."/>
      <w:lvlJc w:val="left"/>
      <w:pPr>
        <w:tabs>
          <w:tab w:val="left" w:pos="312"/>
        </w:tabs>
      </w:pPr>
    </w:lvl>
  </w:abstractNum>
  <w:abstractNum w:abstractNumId="67">
    <w:nsid w:val="42F15F4E"/>
    <w:multiLevelType w:val="singleLevel"/>
    <w:tmpl w:val="42F15F4E"/>
    <w:lvl w:ilvl="0" w:tentative="0">
      <w:start w:val="1"/>
      <w:numFmt w:val="decimal"/>
      <w:lvlText w:val="%1."/>
      <w:lvlJc w:val="left"/>
      <w:pPr>
        <w:tabs>
          <w:tab w:val="left" w:pos="312"/>
        </w:tabs>
      </w:pPr>
    </w:lvl>
  </w:abstractNum>
  <w:abstractNum w:abstractNumId="68">
    <w:nsid w:val="481620F0"/>
    <w:multiLevelType w:val="singleLevel"/>
    <w:tmpl w:val="481620F0"/>
    <w:lvl w:ilvl="0" w:tentative="0">
      <w:start w:val="1"/>
      <w:numFmt w:val="decimal"/>
      <w:lvlText w:val="%1."/>
      <w:lvlJc w:val="left"/>
      <w:pPr>
        <w:tabs>
          <w:tab w:val="left" w:pos="312"/>
        </w:tabs>
      </w:pPr>
    </w:lvl>
  </w:abstractNum>
  <w:abstractNum w:abstractNumId="69">
    <w:nsid w:val="4844EF90"/>
    <w:multiLevelType w:val="singleLevel"/>
    <w:tmpl w:val="4844EF90"/>
    <w:lvl w:ilvl="0" w:tentative="0">
      <w:start w:val="1"/>
      <w:numFmt w:val="decimal"/>
      <w:lvlText w:val="%1."/>
      <w:lvlJc w:val="left"/>
      <w:pPr>
        <w:tabs>
          <w:tab w:val="left" w:pos="312"/>
        </w:tabs>
      </w:pPr>
    </w:lvl>
  </w:abstractNum>
  <w:abstractNum w:abstractNumId="70">
    <w:nsid w:val="485C6246"/>
    <w:multiLevelType w:val="singleLevel"/>
    <w:tmpl w:val="485C6246"/>
    <w:lvl w:ilvl="0" w:tentative="0">
      <w:start w:val="1"/>
      <w:numFmt w:val="decimal"/>
      <w:lvlText w:val="%1."/>
      <w:lvlJc w:val="left"/>
      <w:pPr>
        <w:tabs>
          <w:tab w:val="left" w:pos="312"/>
        </w:tabs>
      </w:pPr>
    </w:lvl>
  </w:abstractNum>
  <w:abstractNum w:abstractNumId="71">
    <w:nsid w:val="4A5F20CA"/>
    <w:multiLevelType w:val="singleLevel"/>
    <w:tmpl w:val="4A5F20CA"/>
    <w:lvl w:ilvl="0" w:tentative="0">
      <w:start w:val="1"/>
      <w:numFmt w:val="decimal"/>
      <w:lvlText w:val="%1."/>
      <w:lvlJc w:val="left"/>
      <w:pPr>
        <w:tabs>
          <w:tab w:val="left" w:pos="312"/>
        </w:tabs>
      </w:pPr>
    </w:lvl>
  </w:abstractNum>
  <w:abstractNum w:abstractNumId="72">
    <w:nsid w:val="529BE579"/>
    <w:multiLevelType w:val="singleLevel"/>
    <w:tmpl w:val="529BE579"/>
    <w:lvl w:ilvl="0" w:tentative="0">
      <w:start w:val="1"/>
      <w:numFmt w:val="decimal"/>
      <w:lvlText w:val="%1."/>
      <w:lvlJc w:val="left"/>
      <w:pPr>
        <w:tabs>
          <w:tab w:val="left" w:pos="312"/>
        </w:tabs>
      </w:pPr>
    </w:lvl>
  </w:abstractNum>
  <w:abstractNum w:abstractNumId="73">
    <w:nsid w:val="57651D8F"/>
    <w:multiLevelType w:val="singleLevel"/>
    <w:tmpl w:val="57651D8F"/>
    <w:lvl w:ilvl="0" w:tentative="0">
      <w:start w:val="1"/>
      <w:numFmt w:val="chineseCounting"/>
      <w:suff w:val="nothing"/>
      <w:lvlText w:val="%1、"/>
      <w:lvlJc w:val="left"/>
      <w:rPr>
        <w:rFonts w:hint="eastAsia"/>
      </w:rPr>
    </w:lvl>
  </w:abstractNum>
  <w:abstractNum w:abstractNumId="74">
    <w:nsid w:val="5816C2AA"/>
    <w:multiLevelType w:val="singleLevel"/>
    <w:tmpl w:val="5816C2AA"/>
    <w:lvl w:ilvl="0" w:tentative="0">
      <w:start w:val="1"/>
      <w:numFmt w:val="decimal"/>
      <w:lvlText w:val="%1."/>
      <w:lvlJc w:val="left"/>
      <w:pPr>
        <w:tabs>
          <w:tab w:val="left" w:pos="312"/>
        </w:tabs>
      </w:pPr>
    </w:lvl>
  </w:abstractNum>
  <w:abstractNum w:abstractNumId="75">
    <w:nsid w:val="5CD08003"/>
    <w:multiLevelType w:val="singleLevel"/>
    <w:tmpl w:val="5CD08003"/>
    <w:lvl w:ilvl="0" w:tentative="0">
      <w:start w:val="1"/>
      <w:numFmt w:val="chineseCounting"/>
      <w:suff w:val="nothing"/>
      <w:lvlText w:val="（%1）"/>
      <w:lvlJc w:val="left"/>
      <w:rPr>
        <w:rFonts w:hint="eastAsia"/>
      </w:rPr>
    </w:lvl>
  </w:abstractNum>
  <w:abstractNum w:abstractNumId="76">
    <w:nsid w:val="5E731854"/>
    <w:multiLevelType w:val="singleLevel"/>
    <w:tmpl w:val="5E731854"/>
    <w:lvl w:ilvl="0" w:tentative="0">
      <w:start w:val="1"/>
      <w:numFmt w:val="decimal"/>
      <w:lvlText w:val="%1."/>
      <w:lvlJc w:val="left"/>
      <w:pPr>
        <w:tabs>
          <w:tab w:val="left" w:pos="312"/>
        </w:tabs>
      </w:pPr>
    </w:lvl>
  </w:abstractNum>
  <w:abstractNum w:abstractNumId="77">
    <w:nsid w:val="674BAE99"/>
    <w:multiLevelType w:val="singleLevel"/>
    <w:tmpl w:val="674BAE99"/>
    <w:lvl w:ilvl="0" w:tentative="0">
      <w:start w:val="1"/>
      <w:numFmt w:val="decimal"/>
      <w:lvlText w:val="%1."/>
      <w:lvlJc w:val="left"/>
      <w:pPr>
        <w:tabs>
          <w:tab w:val="left" w:pos="312"/>
        </w:tabs>
      </w:pPr>
    </w:lvl>
  </w:abstractNum>
  <w:abstractNum w:abstractNumId="78">
    <w:nsid w:val="6F2CCD96"/>
    <w:multiLevelType w:val="singleLevel"/>
    <w:tmpl w:val="6F2CCD96"/>
    <w:lvl w:ilvl="0" w:tentative="0">
      <w:start w:val="1"/>
      <w:numFmt w:val="decimal"/>
      <w:lvlText w:val="%1."/>
      <w:lvlJc w:val="left"/>
      <w:pPr>
        <w:tabs>
          <w:tab w:val="left" w:pos="312"/>
        </w:tabs>
      </w:pPr>
    </w:lvl>
  </w:abstractNum>
  <w:abstractNum w:abstractNumId="79">
    <w:nsid w:val="706404D9"/>
    <w:multiLevelType w:val="singleLevel"/>
    <w:tmpl w:val="706404D9"/>
    <w:lvl w:ilvl="0" w:tentative="0">
      <w:start w:val="1"/>
      <w:numFmt w:val="decimal"/>
      <w:lvlText w:val="%1."/>
      <w:lvlJc w:val="left"/>
      <w:pPr>
        <w:tabs>
          <w:tab w:val="left" w:pos="312"/>
        </w:tabs>
      </w:pPr>
    </w:lvl>
  </w:abstractNum>
  <w:abstractNum w:abstractNumId="80">
    <w:nsid w:val="751AB39C"/>
    <w:multiLevelType w:val="singleLevel"/>
    <w:tmpl w:val="751AB39C"/>
    <w:lvl w:ilvl="0" w:tentative="0">
      <w:start w:val="1"/>
      <w:numFmt w:val="chineseCounting"/>
      <w:suff w:val="nothing"/>
      <w:lvlText w:val="（%1）"/>
      <w:lvlJc w:val="left"/>
      <w:rPr>
        <w:rFonts w:hint="eastAsia"/>
      </w:rPr>
    </w:lvl>
  </w:abstractNum>
  <w:abstractNum w:abstractNumId="81">
    <w:nsid w:val="7570348A"/>
    <w:multiLevelType w:val="singleLevel"/>
    <w:tmpl w:val="7570348A"/>
    <w:lvl w:ilvl="0" w:tentative="0">
      <w:start w:val="1"/>
      <w:numFmt w:val="decimal"/>
      <w:lvlText w:val="%1."/>
      <w:lvlJc w:val="left"/>
      <w:pPr>
        <w:tabs>
          <w:tab w:val="left" w:pos="312"/>
        </w:tabs>
      </w:pPr>
    </w:lvl>
  </w:abstractNum>
  <w:abstractNum w:abstractNumId="82">
    <w:nsid w:val="7722A401"/>
    <w:multiLevelType w:val="singleLevel"/>
    <w:tmpl w:val="7722A401"/>
    <w:lvl w:ilvl="0" w:tentative="0">
      <w:start w:val="1"/>
      <w:numFmt w:val="decimal"/>
      <w:lvlText w:val="%1."/>
      <w:lvlJc w:val="left"/>
      <w:pPr>
        <w:tabs>
          <w:tab w:val="left" w:pos="312"/>
        </w:tabs>
      </w:pPr>
    </w:lvl>
  </w:abstractNum>
  <w:abstractNum w:abstractNumId="83">
    <w:nsid w:val="7A768E55"/>
    <w:multiLevelType w:val="singleLevel"/>
    <w:tmpl w:val="7A768E55"/>
    <w:lvl w:ilvl="0" w:tentative="0">
      <w:start w:val="1"/>
      <w:numFmt w:val="decimal"/>
      <w:lvlText w:val="%1."/>
      <w:lvlJc w:val="left"/>
      <w:pPr>
        <w:tabs>
          <w:tab w:val="left" w:pos="312"/>
        </w:tabs>
      </w:pPr>
    </w:lvl>
  </w:abstractNum>
  <w:abstractNum w:abstractNumId="84">
    <w:nsid w:val="7C853F68"/>
    <w:multiLevelType w:val="singleLevel"/>
    <w:tmpl w:val="7C853F68"/>
    <w:lvl w:ilvl="0" w:tentative="0">
      <w:start w:val="1"/>
      <w:numFmt w:val="decimal"/>
      <w:lvlText w:val="%1."/>
      <w:lvlJc w:val="left"/>
      <w:pPr>
        <w:tabs>
          <w:tab w:val="left" w:pos="312"/>
        </w:tabs>
      </w:pPr>
    </w:lvl>
  </w:abstractNum>
  <w:abstractNum w:abstractNumId="85">
    <w:nsid w:val="7CD0D76B"/>
    <w:multiLevelType w:val="singleLevel"/>
    <w:tmpl w:val="7CD0D76B"/>
    <w:lvl w:ilvl="0" w:tentative="0">
      <w:start w:val="1"/>
      <w:numFmt w:val="decimal"/>
      <w:lvlText w:val="%1."/>
      <w:lvlJc w:val="left"/>
      <w:pPr>
        <w:tabs>
          <w:tab w:val="left" w:pos="312"/>
        </w:tabs>
      </w:pPr>
    </w:lvl>
  </w:abstractNum>
  <w:abstractNum w:abstractNumId="86">
    <w:nsid w:val="7D39A47B"/>
    <w:multiLevelType w:val="singleLevel"/>
    <w:tmpl w:val="7D39A47B"/>
    <w:lvl w:ilvl="0" w:tentative="0">
      <w:start w:val="1"/>
      <w:numFmt w:val="decimal"/>
      <w:lvlText w:val="%1."/>
      <w:lvlJc w:val="left"/>
      <w:pPr>
        <w:tabs>
          <w:tab w:val="left" w:pos="312"/>
        </w:tabs>
      </w:pPr>
    </w:lvl>
  </w:abstractNum>
  <w:num w:numId="1">
    <w:abstractNumId w:val="73"/>
  </w:num>
  <w:num w:numId="2">
    <w:abstractNumId w:val="86"/>
  </w:num>
  <w:num w:numId="3">
    <w:abstractNumId w:val="62"/>
  </w:num>
  <w:num w:numId="4">
    <w:abstractNumId w:val="82"/>
  </w:num>
  <w:num w:numId="5">
    <w:abstractNumId w:val="41"/>
  </w:num>
  <w:num w:numId="6">
    <w:abstractNumId w:val="3"/>
  </w:num>
  <w:num w:numId="7">
    <w:abstractNumId w:val="77"/>
  </w:num>
  <w:num w:numId="8">
    <w:abstractNumId w:val="44"/>
  </w:num>
  <w:num w:numId="9">
    <w:abstractNumId w:val="74"/>
  </w:num>
  <w:num w:numId="10">
    <w:abstractNumId w:val="56"/>
  </w:num>
  <w:num w:numId="11">
    <w:abstractNumId w:val="69"/>
  </w:num>
  <w:num w:numId="12">
    <w:abstractNumId w:val="48"/>
  </w:num>
  <w:num w:numId="13">
    <w:abstractNumId w:val="51"/>
  </w:num>
  <w:num w:numId="14">
    <w:abstractNumId w:val="76"/>
  </w:num>
  <w:num w:numId="15">
    <w:abstractNumId w:val="57"/>
  </w:num>
  <w:num w:numId="16">
    <w:abstractNumId w:val="42"/>
  </w:num>
  <w:num w:numId="17">
    <w:abstractNumId w:val="30"/>
  </w:num>
  <w:num w:numId="18">
    <w:abstractNumId w:val="43"/>
  </w:num>
  <w:num w:numId="19">
    <w:abstractNumId w:val="36"/>
  </w:num>
  <w:num w:numId="20">
    <w:abstractNumId w:val="70"/>
  </w:num>
  <w:num w:numId="21">
    <w:abstractNumId w:val="24"/>
  </w:num>
  <w:num w:numId="22">
    <w:abstractNumId w:val="12"/>
  </w:num>
  <w:num w:numId="23">
    <w:abstractNumId w:val="75"/>
  </w:num>
  <w:num w:numId="24">
    <w:abstractNumId w:val="61"/>
  </w:num>
  <w:num w:numId="25">
    <w:abstractNumId w:val="23"/>
  </w:num>
  <w:num w:numId="26">
    <w:abstractNumId w:val="64"/>
  </w:num>
  <w:num w:numId="27">
    <w:abstractNumId w:val="35"/>
  </w:num>
  <w:num w:numId="28">
    <w:abstractNumId w:val="14"/>
  </w:num>
  <w:num w:numId="29">
    <w:abstractNumId w:val="31"/>
  </w:num>
  <w:num w:numId="30">
    <w:abstractNumId w:val="6"/>
  </w:num>
  <w:num w:numId="31">
    <w:abstractNumId w:val="71"/>
  </w:num>
  <w:num w:numId="32">
    <w:abstractNumId w:val="54"/>
  </w:num>
  <w:num w:numId="33">
    <w:abstractNumId w:val="79"/>
  </w:num>
  <w:num w:numId="34">
    <w:abstractNumId w:val="83"/>
  </w:num>
  <w:num w:numId="35">
    <w:abstractNumId w:val="52"/>
  </w:num>
  <w:num w:numId="36">
    <w:abstractNumId w:val="19"/>
  </w:num>
  <w:num w:numId="37">
    <w:abstractNumId w:val="17"/>
  </w:num>
  <w:num w:numId="38">
    <w:abstractNumId w:val="4"/>
  </w:num>
  <w:num w:numId="39">
    <w:abstractNumId w:val="59"/>
  </w:num>
  <w:num w:numId="40">
    <w:abstractNumId w:val="80"/>
  </w:num>
  <w:num w:numId="41">
    <w:abstractNumId w:val="50"/>
  </w:num>
  <w:num w:numId="42">
    <w:abstractNumId w:val="16"/>
  </w:num>
  <w:num w:numId="43">
    <w:abstractNumId w:val="8"/>
  </w:num>
  <w:num w:numId="44">
    <w:abstractNumId w:val="1"/>
  </w:num>
  <w:num w:numId="45">
    <w:abstractNumId w:val="68"/>
  </w:num>
  <w:num w:numId="46">
    <w:abstractNumId w:val="25"/>
  </w:num>
  <w:num w:numId="47">
    <w:abstractNumId w:val="13"/>
  </w:num>
  <w:num w:numId="48">
    <w:abstractNumId w:val="53"/>
  </w:num>
  <w:num w:numId="49">
    <w:abstractNumId w:val="27"/>
  </w:num>
  <w:num w:numId="50">
    <w:abstractNumId w:val="7"/>
  </w:num>
  <w:num w:numId="51">
    <w:abstractNumId w:val="37"/>
  </w:num>
  <w:num w:numId="52">
    <w:abstractNumId w:val="39"/>
  </w:num>
  <w:num w:numId="53">
    <w:abstractNumId w:val="78"/>
  </w:num>
  <w:num w:numId="54">
    <w:abstractNumId w:val="28"/>
  </w:num>
  <w:num w:numId="55">
    <w:abstractNumId w:val="18"/>
  </w:num>
  <w:num w:numId="56">
    <w:abstractNumId w:val="2"/>
  </w:num>
  <w:num w:numId="57">
    <w:abstractNumId w:val="72"/>
  </w:num>
  <w:num w:numId="58">
    <w:abstractNumId w:val="15"/>
  </w:num>
  <w:num w:numId="59">
    <w:abstractNumId w:val="45"/>
  </w:num>
  <w:num w:numId="60">
    <w:abstractNumId w:val="47"/>
  </w:num>
  <w:num w:numId="61">
    <w:abstractNumId w:val="84"/>
  </w:num>
  <w:num w:numId="62">
    <w:abstractNumId w:val="22"/>
  </w:num>
  <w:num w:numId="63">
    <w:abstractNumId w:val="9"/>
  </w:num>
  <w:num w:numId="64">
    <w:abstractNumId w:val="5"/>
  </w:num>
  <w:num w:numId="65">
    <w:abstractNumId w:val="85"/>
  </w:num>
  <w:num w:numId="66">
    <w:abstractNumId w:val="58"/>
  </w:num>
  <w:num w:numId="67">
    <w:abstractNumId w:val="66"/>
  </w:num>
  <w:num w:numId="68">
    <w:abstractNumId w:val="81"/>
  </w:num>
  <w:num w:numId="69">
    <w:abstractNumId w:val="10"/>
  </w:num>
  <w:num w:numId="70">
    <w:abstractNumId w:val="33"/>
  </w:num>
  <w:num w:numId="71">
    <w:abstractNumId w:val="0"/>
  </w:num>
  <w:num w:numId="72">
    <w:abstractNumId w:val="49"/>
  </w:num>
  <w:num w:numId="73">
    <w:abstractNumId w:val="67"/>
  </w:num>
  <w:num w:numId="74">
    <w:abstractNumId w:val="60"/>
  </w:num>
  <w:num w:numId="75">
    <w:abstractNumId w:val="34"/>
  </w:num>
  <w:num w:numId="76">
    <w:abstractNumId w:val="11"/>
  </w:num>
  <w:num w:numId="77">
    <w:abstractNumId w:val="38"/>
  </w:num>
  <w:num w:numId="78">
    <w:abstractNumId w:val="63"/>
  </w:num>
  <w:num w:numId="79">
    <w:abstractNumId w:val="21"/>
  </w:num>
  <w:num w:numId="80">
    <w:abstractNumId w:val="20"/>
  </w:num>
  <w:num w:numId="81">
    <w:abstractNumId w:val="26"/>
  </w:num>
  <w:num w:numId="82">
    <w:abstractNumId w:val="46"/>
  </w:num>
  <w:num w:numId="83">
    <w:abstractNumId w:val="65"/>
  </w:num>
  <w:num w:numId="84">
    <w:abstractNumId w:val="32"/>
  </w:num>
  <w:num w:numId="85">
    <w:abstractNumId w:val="55"/>
  </w:num>
  <w:num w:numId="86">
    <w:abstractNumId w:val="29"/>
  </w:num>
  <w:num w:numId="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jFmNjFlN2VmOGY5ZTk4M2FjYzJhNWUzMDYxY2MifQ=="/>
  </w:docVars>
  <w:rsids>
    <w:rsidRoot w:val="00000000"/>
    <w:rsid w:val="00794D09"/>
    <w:rsid w:val="00B5035C"/>
    <w:rsid w:val="013637D1"/>
    <w:rsid w:val="018E30C5"/>
    <w:rsid w:val="025033FE"/>
    <w:rsid w:val="02E4100B"/>
    <w:rsid w:val="03630182"/>
    <w:rsid w:val="03EF779A"/>
    <w:rsid w:val="045301F6"/>
    <w:rsid w:val="04557D6F"/>
    <w:rsid w:val="046D4D83"/>
    <w:rsid w:val="04D72BD5"/>
    <w:rsid w:val="04FA68C4"/>
    <w:rsid w:val="052B1173"/>
    <w:rsid w:val="052D6C99"/>
    <w:rsid w:val="068448E2"/>
    <w:rsid w:val="06AA740D"/>
    <w:rsid w:val="075D0BCC"/>
    <w:rsid w:val="0820358E"/>
    <w:rsid w:val="086E09F8"/>
    <w:rsid w:val="08713341"/>
    <w:rsid w:val="08902440"/>
    <w:rsid w:val="08B41A3D"/>
    <w:rsid w:val="099472E7"/>
    <w:rsid w:val="09B94F9F"/>
    <w:rsid w:val="0AA572D2"/>
    <w:rsid w:val="0B334FD6"/>
    <w:rsid w:val="0B52745A"/>
    <w:rsid w:val="0BE650FA"/>
    <w:rsid w:val="0C2801BA"/>
    <w:rsid w:val="0C2B68D6"/>
    <w:rsid w:val="0CB87087"/>
    <w:rsid w:val="0D5374B9"/>
    <w:rsid w:val="0E2A1FC8"/>
    <w:rsid w:val="0E7A447D"/>
    <w:rsid w:val="0F277D2D"/>
    <w:rsid w:val="0FA47F0D"/>
    <w:rsid w:val="10223193"/>
    <w:rsid w:val="108C66F7"/>
    <w:rsid w:val="11DC240F"/>
    <w:rsid w:val="123350A6"/>
    <w:rsid w:val="127952CC"/>
    <w:rsid w:val="13E2687D"/>
    <w:rsid w:val="14A81E98"/>
    <w:rsid w:val="14CB202B"/>
    <w:rsid w:val="15CD5BE7"/>
    <w:rsid w:val="16421F12"/>
    <w:rsid w:val="16550B3F"/>
    <w:rsid w:val="16940972"/>
    <w:rsid w:val="16C17241"/>
    <w:rsid w:val="17143815"/>
    <w:rsid w:val="17182491"/>
    <w:rsid w:val="184315EA"/>
    <w:rsid w:val="184E71FB"/>
    <w:rsid w:val="18696470"/>
    <w:rsid w:val="18BA3B18"/>
    <w:rsid w:val="18D05E62"/>
    <w:rsid w:val="197C5FA0"/>
    <w:rsid w:val="1A32742B"/>
    <w:rsid w:val="1A7563FC"/>
    <w:rsid w:val="1AB76610"/>
    <w:rsid w:val="1AE856E5"/>
    <w:rsid w:val="1B50328A"/>
    <w:rsid w:val="1B75026A"/>
    <w:rsid w:val="1C5E5533"/>
    <w:rsid w:val="1C876837"/>
    <w:rsid w:val="1C9E0F30"/>
    <w:rsid w:val="1CEB097F"/>
    <w:rsid w:val="1D9268C9"/>
    <w:rsid w:val="1E6F213D"/>
    <w:rsid w:val="1E827A99"/>
    <w:rsid w:val="1EA9518B"/>
    <w:rsid w:val="1F221B5C"/>
    <w:rsid w:val="1F4629DA"/>
    <w:rsid w:val="20BA3AA7"/>
    <w:rsid w:val="21E22F98"/>
    <w:rsid w:val="223C1E72"/>
    <w:rsid w:val="223E7B13"/>
    <w:rsid w:val="22F132C7"/>
    <w:rsid w:val="2427438C"/>
    <w:rsid w:val="24FD12A5"/>
    <w:rsid w:val="25381B3E"/>
    <w:rsid w:val="25583467"/>
    <w:rsid w:val="25710085"/>
    <w:rsid w:val="259F62C3"/>
    <w:rsid w:val="25AD6621"/>
    <w:rsid w:val="25E003CD"/>
    <w:rsid w:val="25EA26B2"/>
    <w:rsid w:val="27057B2C"/>
    <w:rsid w:val="27610DF5"/>
    <w:rsid w:val="28125B4F"/>
    <w:rsid w:val="284952E9"/>
    <w:rsid w:val="28877036"/>
    <w:rsid w:val="28D664A1"/>
    <w:rsid w:val="28FB3DBB"/>
    <w:rsid w:val="29AC1CE0"/>
    <w:rsid w:val="2A135A2A"/>
    <w:rsid w:val="2A325D4F"/>
    <w:rsid w:val="2A4144C9"/>
    <w:rsid w:val="2A421568"/>
    <w:rsid w:val="2A7C3754"/>
    <w:rsid w:val="2AA44A58"/>
    <w:rsid w:val="2BA328B4"/>
    <w:rsid w:val="2BA61B71"/>
    <w:rsid w:val="2C1125C1"/>
    <w:rsid w:val="2C747AF1"/>
    <w:rsid w:val="2C964A89"/>
    <w:rsid w:val="2D6706EB"/>
    <w:rsid w:val="2DAD00C8"/>
    <w:rsid w:val="2ECE6548"/>
    <w:rsid w:val="2EE64810"/>
    <w:rsid w:val="2EF67B34"/>
    <w:rsid w:val="2F141338"/>
    <w:rsid w:val="2FD33A17"/>
    <w:rsid w:val="301F52AD"/>
    <w:rsid w:val="30323F7D"/>
    <w:rsid w:val="304611F2"/>
    <w:rsid w:val="30955CD4"/>
    <w:rsid w:val="3099669F"/>
    <w:rsid w:val="30E07FD8"/>
    <w:rsid w:val="31124E12"/>
    <w:rsid w:val="31201969"/>
    <w:rsid w:val="31D73965"/>
    <w:rsid w:val="31DE4CF4"/>
    <w:rsid w:val="32BA5338"/>
    <w:rsid w:val="331B3AB3"/>
    <w:rsid w:val="338C3812"/>
    <w:rsid w:val="342D5ABF"/>
    <w:rsid w:val="35910EAB"/>
    <w:rsid w:val="35B93AAE"/>
    <w:rsid w:val="35DB7EC8"/>
    <w:rsid w:val="360A255B"/>
    <w:rsid w:val="36857E34"/>
    <w:rsid w:val="36E034BF"/>
    <w:rsid w:val="370F46C4"/>
    <w:rsid w:val="372A4537"/>
    <w:rsid w:val="3793032E"/>
    <w:rsid w:val="388D2FD0"/>
    <w:rsid w:val="38A56B9D"/>
    <w:rsid w:val="39333B77"/>
    <w:rsid w:val="396F4194"/>
    <w:rsid w:val="3A0472C2"/>
    <w:rsid w:val="3A847A6E"/>
    <w:rsid w:val="3AC802EF"/>
    <w:rsid w:val="3B182B73"/>
    <w:rsid w:val="3B1F0C37"/>
    <w:rsid w:val="3B366BB8"/>
    <w:rsid w:val="3B750477"/>
    <w:rsid w:val="3BF10EB2"/>
    <w:rsid w:val="3C145EE2"/>
    <w:rsid w:val="3C3A346E"/>
    <w:rsid w:val="3C6504EB"/>
    <w:rsid w:val="3C985F84"/>
    <w:rsid w:val="3C9F12D7"/>
    <w:rsid w:val="3D281519"/>
    <w:rsid w:val="3D2837E0"/>
    <w:rsid w:val="3DAD47DF"/>
    <w:rsid w:val="3DF5589F"/>
    <w:rsid w:val="3DFB03D8"/>
    <w:rsid w:val="3E1C2E2C"/>
    <w:rsid w:val="3E276C10"/>
    <w:rsid w:val="3EE53B65"/>
    <w:rsid w:val="3F7D5B4C"/>
    <w:rsid w:val="401F5053"/>
    <w:rsid w:val="40727E82"/>
    <w:rsid w:val="40AA18C6"/>
    <w:rsid w:val="41341C9E"/>
    <w:rsid w:val="41D139B2"/>
    <w:rsid w:val="425B4EF6"/>
    <w:rsid w:val="42B850ED"/>
    <w:rsid w:val="42CD172C"/>
    <w:rsid w:val="42EA0BC0"/>
    <w:rsid w:val="439B47F3"/>
    <w:rsid w:val="43BD5855"/>
    <w:rsid w:val="44844157"/>
    <w:rsid w:val="44A84245"/>
    <w:rsid w:val="45701CAF"/>
    <w:rsid w:val="45996653"/>
    <w:rsid w:val="45B71FEF"/>
    <w:rsid w:val="45F4643C"/>
    <w:rsid w:val="464E0242"/>
    <w:rsid w:val="46A61E2C"/>
    <w:rsid w:val="47360BFD"/>
    <w:rsid w:val="47BE6D02"/>
    <w:rsid w:val="48C00647"/>
    <w:rsid w:val="491C0184"/>
    <w:rsid w:val="4A0F1148"/>
    <w:rsid w:val="4A370FED"/>
    <w:rsid w:val="4A9B332A"/>
    <w:rsid w:val="4AEE09E3"/>
    <w:rsid w:val="4B38326F"/>
    <w:rsid w:val="4B561335"/>
    <w:rsid w:val="4C706981"/>
    <w:rsid w:val="4CC823D1"/>
    <w:rsid w:val="4D0012CA"/>
    <w:rsid w:val="4D054951"/>
    <w:rsid w:val="4D9E7EAC"/>
    <w:rsid w:val="4DA50D3D"/>
    <w:rsid w:val="4E142904"/>
    <w:rsid w:val="4E8444E9"/>
    <w:rsid w:val="4E855EAF"/>
    <w:rsid w:val="4F0524E3"/>
    <w:rsid w:val="4F1D2EA8"/>
    <w:rsid w:val="4F813436"/>
    <w:rsid w:val="4FB56C3C"/>
    <w:rsid w:val="50067C12"/>
    <w:rsid w:val="501871CB"/>
    <w:rsid w:val="50234F4E"/>
    <w:rsid w:val="50B42C4D"/>
    <w:rsid w:val="50DB6B76"/>
    <w:rsid w:val="50EC48E0"/>
    <w:rsid w:val="518233A1"/>
    <w:rsid w:val="519711C4"/>
    <w:rsid w:val="52261737"/>
    <w:rsid w:val="52481FEA"/>
    <w:rsid w:val="52BA7F35"/>
    <w:rsid w:val="53070A8C"/>
    <w:rsid w:val="53141397"/>
    <w:rsid w:val="5355164C"/>
    <w:rsid w:val="53C7314D"/>
    <w:rsid w:val="546D6552"/>
    <w:rsid w:val="54A7438D"/>
    <w:rsid w:val="55FD758F"/>
    <w:rsid w:val="56157577"/>
    <w:rsid w:val="561F5757"/>
    <w:rsid w:val="563F60B4"/>
    <w:rsid w:val="56E137F0"/>
    <w:rsid w:val="56F253D6"/>
    <w:rsid w:val="578A4E52"/>
    <w:rsid w:val="58030690"/>
    <w:rsid w:val="584E5E80"/>
    <w:rsid w:val="58C93758"/>
    <w:rsid w:val="597C1242"/>
    <w:rsid w:val="599C5442"/>
    <w:rsid w:val="5AD41CDD"/>
    <w:rsid w:val="5B3F5AA8"/>
    <w:rsid w:val="5B482182"/>
    <w:rsid w:val="5B7420A1"/>
    <w:rsid w:val="5BD929AC"/>
    <w:rsid w:val="5C517E50"/>
    <w:rsid w:val="5C9127DF"/>
    <w:rsid w:val="5CCB3019"/>
    <w:rsid w:val="5CE172A9"/>
    <w:rsid w:val="5CEE378D"/>
    <w:rsid w:val="5D694902"/>
    <w:rsid w:val="5D714752"/>
    <w:rsid w:val="5D850596"/>
    <w:rsid w:val="5DE2640F"/>
    <w:rsid w:val="5E6C5858"/>
    <w:rsid w:val="5F0A6F89"/>
    <w:rsid w:val="5F304520"/>
    <w:rsid w:val="5FA84F28"/>
    <w:rsid w:val="600F359C"/>
    <w:rsid w:val="60611566"/>
    <w:rsid w:val="60BC38AA"/>
    <w:rsid w:val="618B3CA1"/>
    <w:rsid w:val="61EB6143"/>
    <w:rsid w:val="621D4DE7"/>
    <w:rsid w:val="62465E1A"/>
    <w:rsid w:val="6264738A"/>
    <w:rsid w:val="62C0797A"/>
    <w:rsid w:val="62C3746A"/>
    <w:rsid w:val="63B53257"/>
    <w:rsid w:val="63D423DB"/>
    <w:rsid w:val="63DE0E98"/>
    <w:rsid w:val="64346872"/>
    <w:rsid w:val="646031C3"/>
    <w:rsid w:val="649B6FC5"/>
    <w:rsid w:val="64C7526C"/>
    <w:rsid w:val="6566573A"/>
    <w:rsid w:val="65DC7AE0"/>
    <w:rsid w:val="65FE08BF"/>
    <w:rsid w:val="661C136B"/>
    <w:rsid w:val="676C3CE4"/>
    <w:rsid w:val="677E1BB2"/>
    <w:rsid w:val="67C82D2D"/>
    <w:rsid w:val="681C08A2"/>
    <w:rsid w:val="68490412"/>
    <w:rsid w:val="68675FCE"/>
    <w:rsid w:val="69286279"/>
    <w:rsid w:val="69BC6A74"/>
    <w:rsid w:val="69D94546"/>
    <w:rsid w:val="6A0479A1"/>
    <w:rsid w:val="6B111132"/>
    <w:rsid w:val="6B9C5F42"/>
    <w:rsid w:val="6C7F08A6"/>
    <w:rsid w:val="6CF32E88"/>
    <w:rsid w:val="6D355F38"/>
    <w:rsid w:val="6D9A36AA"/>
    <w:rsid w:val="6E313E22"/>
    <w:rsid w:val="6E753739"/>
    <w:rsid w:val="6E866D73"/>
    <w:rsid w:val="6EA61895"/>
    <w:rsid w:val="6EC03885"/>
    <w:rsid w:val="6ED0363B"/>
    <w:rsid w:val="6FBE16E5"/>
    <w:rsid w:val="6FC4065D"/>
    <w:rsid w:val="6FFF4DCD"/>
    <w:rsid w:val="706D73FE"/>
    <w:rsid w:val="706E310B"/>
    <w:rsid w:val="7122571D"/>
    <w:rsid w:val="716844D6"/>
    <w:rsid w:val="717C53B4"/>
    <w:rsid w:val="718470D5"/>
    <w:rsid w:val="71EA3A6E"/>
    <w:rsid w:val="72684572"/>
    <w:rsid w:val="728E1843"/>
    <w:rsid w:val="731004AA"/>
    <w:rsid w:val="73D215C9"/>
    <w:rsid w:val="74273CFD"/>
    <w:rsid w:val="743101A5"/>
    <w:rsid w:val="74566390"/>
    <w:rsid w:val="74A46887"/>
    <w:rsid w:val="757048FD"/>
    <w:rsid w:val="757E5254"/>
    <w:rsid w:val="763D4B5F"/>
    <w:rsid w:val="769A13FC"/>
    <w:rsid w:val="771816DB"/>
    <w:rsid w:val="78BE1519"/>
    <w:rsid w:val="794C5FB4"/>
    <w:rsid w:val="79B315ED"/>
    <w:rsid w:val="7A4822D7"/>
    <w:rsid w:val="7AE26431"/>
    <w:rsid w:val="7AF64429"/>
    <w:rsid w:val="7B0D0E08"/>
    <w:rsid w:val="7B1B3CBF"/>
    <w:rsid w:val="7B3A4316"/>
    <w:rsid w:val="7C3C7968"/>
    <w:rsid w:val="7C9D0BB9"/>
    <w:rsid w:val="7CCA791B"/>
    <w:rsid w:val="7CD267D0"/>
    <w:rsid w:val="7D3033FB"/>
    <w:rsid w:val="7D380D29"/>
    <w:rsid w:val="7DCF21BE"/>
    <w:rsid w:val="7E611BB9"/>
    <w:rsid w:val="7E971464"/>
    <w:rsid w:val="7EC17763"/>
    <w:rsid w:val="7ED71E7C"/>
    <w:rsid w:val="7EEE7056"/>
    <w:rsid w:val="7EF50235"/>
    <w:rsid w:val="7F0F7867"/>
    <w:rsid w:val="7F3D0C3F"/>
    <w:rsid w:val="7F8819F3"/>
    <w:rsid w:val="7FB4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jc w:val="center"/>
      <w:outlineLvl w:val="0"/>
    </w:pPr>
    <w:rPr>
      <w:rFonts w:eastAsia="方正小标宋简体"/>
      <w:spacing w:val="0"/>
      <w:kern w:val="44"/>
      <w:sz w:val="40"/>
    </w:rPr>
  </w:style>
  <w:style w:type="paragraph" w:styleId="4">
    <w:name w:val="heading 2"/>
    <w:basedOn w:val="1"/>
    <w:next w:val="1"/>
    <w:autoRedefine/>
    <w:semiHidden/>
    <w:unhideWhenUsed/>
    <w:qFormat/>
    <w:uiPriority w:val="0"/>
    <w:pPr>
      <w:spacing w:beforeAutospacing="1" w:afterAutospacing="1"/>
      <w:ind w:firstLine="880" w:firstLineChars="200"/>
      <w:jc w:val="center"/>
      <w:outlineLvl w:val="1"/>
    </w:pPr>
    <w:rPr>
      <w:rFonts w:hint="eastAsia" w:ascii="宋体" w:hAnsi="宋体" w:eastAsia="方正小标宋简体" w:cs="宋体"/>
      <w:kern w:val="0"/>
      <w:sz w:val="40"/>
      <w:szCs w:val="36"/>
    </w:rPr>
  </w:style>
  <w:style w:type="paragraph" w:styleId="5">
    <w:name w:val="heading 3"/>
    <w:basedOn w:val="1"/>
    <w:next w:val="1"/>
    <w:autoRedefine/>
    <w:semiHidden/>
    <w:unhideWhenUsed/>
    <w:qFormat/>
    <w:uiPriority w:val="0"/>
    <w:pPr>
      <w:widowControl/>
      <w:spacing w:before="100" w:beforeAutospacing="1" w:after="100" w:afterAutospacing="1" w:line="560" w:lineRule="exact"/>
      <w:ind w:firstLine="200" w:firstLineChars="200"/>
      <w:jc w:val="left"/>
      <w:outlineLvl w:val="2"/>
    </w:pPr>
    <w:rPr>
      <w:rFonts w:ascii="宋体" w:hAnsi="宋体" w:cs="宋体"/>
      <w:b/>
      <w:bCs/>
      <w:kern w:val="0"/>
      <w:sz w:val="27"/>
      <w:szCs w:val="27"/>
    </w:rPr>
  </w:style>
  <w:style w:type="paragraph" w:styleId="6">
    <w:name w:val="heading 4"/>
    <w:basedOn w:val="1"/>
    <w:next w:val="1"/>
    <w:autoRedefine/>
    <w:qFormat/>
    <w:uiPriority w:val="0"/>
    <w:pPr>
      <w:spacing w:before="280" w:after="290" w:line="376" w:lineRule="auto"/>
      <w:outlineLvl w:val="3"/>
    </w:pPr>
    <w:rPr>
      <w:rFonts w:ascii="Arial" w:hAnsi="宋体" w:eastAsia="黑体" w:cs="宋体"/>
      <w:b/>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 w:type="paragraph" w:styleId="7">
    <w:name w:val="table of authorities"/>
    <w:next w:val="1"/>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8">
    <w:name w:val="Normal Indent"/>
    <w:basedOn w:val="1"/>
    <w:autoRedefine/>
    <w:qFormat/>
    <w:uiPriority w:val="99"/>
    <w:pPr>
      <w:ind w:firstLine="420" w:firstLineChars="200"/>
    </w:pPr>
    <w:rPr>
      <w:rFonts w:eastAsia="仿宋"/>
      <w:sz w:val="32"/>
      <w:szCs w:val="32"/>
    </w:rPr>
  </w:style>
  <w:style w:type="paragraph" w:styleId="9">
    <w:name w:val="Body Text"/>
    <w:basedOn w:val="1"/>
    <w:autoRedefine/>
    <w:qFormat/>
    <w:uiPriority w:val="0"/>
    <w:pPr>
      <w:jc w:val="center"/>
    </w:pPr>
    <w:rPr>
      <w:sz w:val="24"/>
    </w:rPr>
  </w:style>
  <w:style w:type="paragraph" w:styleId="10">
    <w:name w:val="Body Text Indent"/>
    <w:basedOn w:val="8"/>
    <w:next w:val="8"/>
    <w:autoRedefine/>
    <w:qFormat/>
    <w:uiPriority w:val="99"/>
    <w:pPr>
      <w:spacing w:after="120"/>
      <w:ind w:left="420" w:leftChars="200"/>
    </w:pPr>
    <w:rPr>
      <w:rFonts w:eastAsia="宋体"/>
      <w:sz w:val="21"/>
      <w:szCs w:val="21"/>
    </w:rPr>
  </w:style>
  <w:style w:type="paragraph" w:styleId="11">
    <w:name w:val="footer"/>
    <w:basedOn w:val="1"/>
    <w:autoRedefine/>
    <w:qFormat/>
    <w:uiPriority w:val="0"/>
    <w:pPr>
      <w:tabs>
        <w:tab w:val="center" w:pos="4153"/>
        <w:tab w:val="right" w:pos="8306"/>
      </w:tabs>
      <w:snapToGrid w:val="0"/>
      <w:jc w:val="left"/>
    </w:pPr>
    <w:rPr>
      <w:sz w:val="18"/>
      <w:szCs w:val="22"/>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footnote text"/>
    <w:basedOn w:val="1"/>
    <w:autoRedefine/>
    <w:qFormat/>
    <w:uiPriority w:val="99"/>
    <w:pPr>
      <w:snapToGrid w:val="0"/>
      <w:jc w:val="left"/>
    </w:pPr>
    <w:rPr>
      <w:sz w:val="18"/>
      <w:szCs w:val="22"/>
    </w:rPr>
  </w:style>
  <w:style w:type="paragraph" w:styleId="15">
    <w:name w:val="toc 2"/>
    <w:basedOn w:val="1"/>
    <w:next w:val="1"/>
    <w:autoRedefine/>
    <w:qFormat/>
    <w:uiPriority w:val="0"/>
    <w:pPr>
      <w:ind w:left="420" w:leftChars="200"/>
    </w:pPr>
  </w:style>
  <w:style w:type="paragraph" w:styleId="16">
    <w:name w:val="Body Text 2"/>
    <w:basedOn w:val="1"/>
    <w:autoRedefine/>
    <w:qFormat/>
    <w:uiPriority w:val="0"/>
    <w:pPr>
      <w:jc w:val="center"/>
    </w:pPr>
    <w:rPr>
      <w:b/>
      <w:bCs/>
      <w:kern w:val="0"/>
      <w:sz w:val="36"/>
      <w:szCs w:val="36"/>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autoRedefine/>
    <w:qFormat/>
    <w:uiPriority w:val="1"/>
    <w:pPr>
      <w:spacing w:before="33"/>
      <w:ind w:left="2833" w:right="2847"/>
      <w:jc w:val="center"/>
    </w:pPr>
    <w:rPr>
      <w:rFonts w:ascii="宋体" w:hAnsi="宋体" w:eastAsia="宋体" w:cs="宋体"/>
      <w:sz w:val="38"/>
      <w:szCs w:val="38"/>
      <w:lang w:val="en-US" w:eastAsia="zh-CN" w:bidi="ar-SA"/>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szCs w:val="21"/>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列出段落11"/>
    <w:basedOn w:val="1"/>
    <w:autoRedefine/>
    <w:qFormat/>
    <w:uiPriority w:val="99"/>
    <w:pPr>
      <w:ind w:firstLine="420" w:firstLineChars="200"/>
    </w:pPr>
    <w:rPr>
      <w:rFonts w:cs="Calibri"/>
      <w:szCs w:val="21"/>
    </w:rPr>
  </w:style>
  <w:style w:type="paragraph" w:customStyle="1" w:styleId="25">
    <w:name w:val="WPS Plain"/>
    <w:autoRedefine/>
    <w:qFormat/>
    <w:uiPriority w:val="99"/>
    <w:rPr>
      <w:rFonts w:ascii="Times New Roman" w:hAnsi="Times New Roman" w:eastAsia="宋体" w:cs="Times New Roman"/>
      <w:kern w:val="0"/>
      <w:sz w:val="20"/>
      <w:szCs w:val="20"/>
      <w:lang w:val="en-US" w:eastAsia="zh-CN" w:bidi="ar-SA"/>
    </w:rPr>
  </w:style>
  <w:style w:type="paragraph" w:customStyle="1" w:styleId="26">
    <w:name w:val="样式1"/>
    <w:autoRedefine/>
    <w:qFormat/>
    <w:uiPriority w:val="99"/>
    <w:pPr>
      <w:keepNext/>
      <w:keepLines/>
      <w:widowControl w:val="0"/>
      <w:spacing w:before="30" w:after="0" w:line="240" w:lineRule="auto"/>
      <w:jc w:val="both"/>
      <w:outlineLvl w:val="3"/>
    </w:pPr>
    <w:rPr>
      <w:rFonts w:ascii="Arial" w:hAnsi="Arial" w:eastAsia="黑体" w:cs="Times New Roman"/>
      <w:kern w:val="2"/>
      <w:sz w:val="21"/>
      <w:szCs w:val="28"/>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43.png"/><Relationship Id="rId61" Type="http://schemas.openxmlformats.org/officeDocument/2006/relationships/image" Target="media/image42.png"/><Relationship Id="rId60" Type="http://schemas.openxmlformats.org/officeDocument/2006/relationships/image" Target="media/image41.png"/><Relationship Id="rId6" Type="http://schemas.openxmlformats.org/officeDocument/2006/relationships/footer" Target="footer1.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header" Target="header3.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2.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29823</Words>
  <Characters>31510</Characters>
  <Lines>0</Lines>
  <Paragraphs>0</Paragraphs>
  <TotalTime>10</TotalTime>
  <ScaleCrop>false</ScaleCrop>
  <LinksUpToDate>false</LinksUpToDate>
  <CharactersWithSpaces>31619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2023-12-14T02:41:00Z</dcterms:created>
  <dc:creator>3218</dc:creator>
  <cp:lastModifiedBy>User</cp:lastModifiedBy>
  <dcterms:modified xsi:type="dcterms:W3CDTF">2024-06-28T09:21:42Z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3305C8CC0FDE4CECB8844E5076EEB8A6_13</vt:lpwstr>
  </property>
</Properties>
</file>