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beforeLines="0" w:afterLines="0" w:line="540" w:lineRule="exact"/>
        <w:ind w:firstLine="0" w:firstLineChars="0"/>
        <w:jc w:val="center"/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beforeLines="0" w:afterLines="0" w:line="540" w:lineRule="exact"/>
        <w:ind w:firstLine="0" w:firstLineChars="0"/>
        <w:jc w:val="center"/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赣州蓉江新区深化“放管服”改革</w:t>
      </w:r>
    </w:p>
    <w:p>
      <w:pPr>
        <w:spacing w:beforeLines="0" w:afterLines="0" w:line="540" w:lineRule="exact"/>
        <w:ind w:firstLine="0" w:firstLineChars="0"/>
        <w:jc w:val="center"/>
        <w:rPr>
          <w:rFonts w:hint="eastAsia" w:ascii="宋体" w:hAnsi="宋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打造新时代“第一等”营商环境工作领导小组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仿宋_GB2312"/>
          <w:sz w:val="32"/>
          <w:szCs w:val="32"/>
        </w:rPr>
        <w:t xml:space="preserve">组  长: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王  凌  区党工委书记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1920" w:firstLineChars="6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许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/>
          <w:sz w:val="32"/>
          <w:szCs w:val="32"/>
          <w:lang w:eastAsia="zh-CN"/>
        </w:rPr>
        <w:t>伟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区党工委副书记、管委会主任    </w:t>
      </w:r>
      <w:r>
        <w:rPr>
          <w:rFonts w:hint="eastAsia" w:ascii="宋体" w:hAnsi="宋体" w:eastAsia="仿宋_GB2312"/>
          <w:sz w:val="32"/>
          <w:szCs w:val="32"/>
        </w:rPr>
        <w:t xml:space="preserve">  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textAlignment w:val="auto"/>
        <w:rPr>
          <w:rFonts w:hint="default" w:ascii="宋体" w:hAnsi="宋体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副组长：</w:t>
      </w:r>
      <w:r>
        <w:rPr>
          <w:rFonts w:hint="eastAsia" w:ascii="宋体" w:hAnsi="宋体" w:eastAsia="仿宋_GB2312" w:cs="仿宋_GB2312"/>
          <w:bCs w:val="0"/>
          <w:color w:val="auto"/>
          <w:kern w:val="2"/>
          <w:sz w:val="32"/>
          <w:szCs w:val="32"/>
          <w:lang w:val="en" w:eastAsia="zh-CN" w:bidi="ar-SA"/>
        </w:rPr>
        <w:t>谢清泉</w:t>
      </w:r>
      <w:r>
        <w:rPr>
          <w:rFonts w:hint="eastAsia" w:ascii="宋体" w:hAnsi="宋体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 xml:space="preserve">  区党工委委员、管委会副主任</w:t>
      </w:r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3" w:firstLineChars="200"/>
        <w:textAlignment w:val="auto"/>
        <w:rPr>
          <w:rFonts w:hint="default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陈伟生  区党工委委员、公安分局局长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冯永洪  区党工委委员、管委会副主任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Chars="0" w:firstLine="1920" w:firstLineChars="600"/>
        <w:textAlignment w:val="auto"/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徐中宁  区党工委委员、纪工委书记、</w:t>
      </w:r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0" w:firstLineChars="0"/>
        <w:textAlignment w:val="auto"/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监察组组长</w:t>
      </w:r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1920" w:firstLineChars="600"/>
        <w:textAlignment w:val="auto"/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钟晓东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1920" w:firstLineChars="600"/>
        <w:textAlignment w:val="auto"/>
        <w:rPr>
          <w:rFonts w:hint="default" w:ascii="宋体" w:hAnsi="宋体" w:eastAsia="仿宋_GB2312" w:cs="仿宋_GB2312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 xml:space="preserve">李  希  </w:t>
      </w:r>
      <w:r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区党工委委员、管委会副主任拟任人选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1920" w:firstLineChars="600"/>
        <w:textAlignment w:val="auto"/>
        <w:rPr>
          <w:rFonts w:hint="default" w:ascii="宋体" w:hAnsi="宋体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 xml:space="preserve">方  敏  </w:t>
      </w:r>
      <w:r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区党工委委员、管委会副主任拟任人选</w:t>
      </w:r>
      <w:r>
        <w:rPr>
          <w:rFonts w:hint="eastAsia" w:ascii="宋体" w:hAnsi="宋体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1920" w:firstLineChars="6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曾宪炳  区管委会四级调研员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</w:rPr>
        <w:t xml:space="preserve">成  员: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潭东镇、潭口镇、高校园区管理处；纪工委、党政办（行政审批局）、党群部、经发局、住建局、社管局、产业招商局、农办、法院工作室、检察室、公安分局、司法分局、政务服务中心、综合执法大队、交警大队、市场监管分局、生态环境分局、自然资源分局、城管分局、潭东税务所主要负责同志为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领导小组负责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组织、协调﹑调度、督促深化“放管服”改革打造新时代“第一等”营商环境工作，研究制定改革有关政策措施，协调解决改革推进过程中的节点难点问题。</w:t>
      </w:r>
    </w:p>
    <w:p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领导小组下设办公室，办公室设在区经发局，承担领导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小组的日常工作，办公室主任由区经发局主要负责同志兼任。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E0MjZiNWQzNWNiOTU2YmIxNTQ5ZmE1MGMxNmYifQ=="/>
  </w:docVars>
  <w:rsids>
    <w:rsidRoot w:val="00000000"/>
    <w:rsid w:val="581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2022-08-08T08:29:07Z</dcterms:created>
  <dc:creator>User</dc:creator>
  <cp:lastModifiedBy>User</cp:lastModifiedBy>
  <dcterms:modified xsi:type="dcterms:W3CDTF">2022-08-08T08:36:40Z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076C3EC979724C848653939CCD84BB6E</vt:lpwstr>
  </property>
</Properties>
</file>