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6D1A0">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w:t>
      </w:r>
    </w:p>
    <w:p w14:paraId="048B7B66">
      <w:pPr>
        <w:pStyle w:val="7"/>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赣州蓉江新区教育综合体项目</w:t>
      </w:r>
      <w:r>
        <w:rPr>
          <w:rFonts w:hint="eastAsia" w:ascii="方正小标宋简体" w:hAnsi="方正小标宋简体" w:eastAsia="方正小标宋简体" w:cs="方正小标宋简体"/>
          <w:color w:val="000000"/>
          <w:kern w:val="0"/>
          <w:sz w:val="44"/>
          <w:szCs w:val="44"/>
        </w:rPr>
        <w:t>环境影响报告基本情况</w:t>
      </w:r>
    </w:p>
    <w:p w14:paraId="3AA21954">
      <w:pPr>
        <w:pStyle w:val="7"/>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tbl>
      <w:tblPr>
        <w:tblStyle w:val="5"/>
        <w:tblW w:w="13750"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6"/>
        <w:gridCol w:w="1267"/>
        <w:gridCol w:w="860"/>
        <w:gridCol w:w="845"/>
        <w:gridCol w:w="3367"/>
        <w:gridCol w:w="6635"/>
      </w:tblGrid>
      <w:tr w14:paraId="195EE1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6" w:type="dxa"/>
            <w:vAlign w:val="center"/>
          </w:tcPr>
          <w:p w14:paraId="2AC02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黑体" w:hAnsi="微软雅黑" w:eastAsia="黑体" w:cs="宋体"/>
                <w:kern w:val="0"/>
                <w:sz w:val="28"/>
                <w:szCs w:val="28"/>
              </w:rPr>
            </w:pPr>
            <w:r>
              <w:rPr>
                <w:rFonts w:hint="eastAsia" w:ascii="黑体" w:hAnsi="宋体" w:eastAsia="黑体" w:cs="宋体"/>
                <w:kern w:val="0"/>
                <w:sz w:val="28"/>
                <w:szCs w:val="28"/>
              </w:rPr>
              <w:t>项目名称</w:t>
            </w:r>
          </w:p>
        </w:tc>
        <w:tc>
          <w:tcPr>
            <w:tcW w:w="1267" w:type="dxa"/>
            <w:vAlign w:val="center"/>
          </w:tcPr>
          <w:p w14:paraId="5885B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黑体" w:hAnsi="微软雅黑" w:eastAsia="黑体" w:cs="宋体"/>
                <w:kern w:val="0"/>
                <w:sz w:val="28"/>
                <w:szCs w:val="28"/>
              </w:rPr>
            </w:pPr>
            <w:r>
              <w:rPr>
                <w:rFonts w:hint="eastAsia" w:ascii="黑体" w:hAnsi="宋体" w:eastAsia="黑体" w:cs="宋体"/>
                <w:kern w:val="0"/>
                <w:sz w:val="28"/>
                <w:szCs w:val="28"/>
              </w:rPr>
              <w:t>建设地点</w:t>
            </w:r>
          </w:p>
        </w:tc>
        <w:tc>
          <w:tcPr>
            <w:tcW w:w="860" w:type="dxa"/>
            <w:vAlign w:val="center"/>
          </w:tcPr>
          <w:p w14:paraId="5CF999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黑体" w:hAnsi="微软雅黑" w:eastAsia="黑体" w:cs="宋体"/>
                <w:kern w:val="0"/>
                <w:sz w:val="28"/>
                <w:szCs w:val="28"/>
              </w:rPr>
            </w:pPr>
            <w:r>
              <w:rPr>
                <w:rFonts w:hint="eastAsia" w:ascii="黑体" w:hAnsi="宋体" w:eastAsia="黑体" w:cs="宋体"/>
                <w:kern w:val="0"/>
                <w:sz w:val="28"/>
                <w:szCs w:val="28"/>
              </w:rPr>
              <w:t>建设单位</w:t>
            </w:r>
          </w:p>
        </w:tc>
        <w:tc>
          <w:tcPr>
            <w:tcW w:w="845" w:type="dxa"/>
            <w:vAlign w:val="center"/>
          </w:tcPr>
          <w:p w14:paraId="5C7DA9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黑体" w:hAnsi="微软雅黑" w:eastAsia="黑体" w:cs="宋体"/>
                <w:kern w:val="0"/>
                <w:sz w:val="28"/>
                <w:szCs w:val="28"/>
              </w:rPr>
            </w:pPr>
            <w:r>
              <w:rPr>
                <w:rFonts w:hint="eastAsia" w:ascii="黑体" w:hAnsi="宋体" w:eastAsia="黑体" w:cs="宋体"/>
                <w:kern w:val="0"/>
                <w:sz w:val="28"/>
                <w:szCs w:val="28"/>
              </w:rPr>
              <w:t>环评机构</w:t>
            </w:r>
          </w:p>
        </w:tc>
        <w:tc>
          <w:tcPr>
            <w:tcW w:w="3367" w:type="dxa"/>
            <w:vAlign w:val="center"/>
          </w:tcPr>
          <w:p w14:paraId="4705A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宋体" w:eastAsia="黑体" w:cs="宋体"/>
                <w:kern w:val="0"/>
                <w:sz w:val="28"/>
                <w:szCs w:val="28"/>
              </w:rPr>
            </w:pPr>
            <w:r>
              <w:rPr>
                <w:rFonts w:hint="eastAsia" w:ascii="黑体" w:hAnsi="宋体" w:eastAsia="黑体" w:cs="宋体"/>
                <w:kern w:val="0"/>
                <w:sz w:val="28"/>
                <w:szCs w:val="28"/>
              </w:rPr>
              <w:t>建设项目概况</w:t>
            </w:r>
          </w:p>
        </w:tc>
        <w:tc>
          <w:tcPr>
            <w:tcW w:w="6635" w:type="dxa"/>
            <w:vAlign w:val="center"/>
          </w:tcPr>
          <w:p w14:paraId="355D6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宋体" w:eastAsia="黑体" w:cs="宋体"/>
                <w:kern w:val="0"/>
                <w:sz w:val="28"/>
                <w:szCs w:val="28"/>
              </w:rPr>
            </w:pPr>
            <w:r>
              <w:rPr>
                <w:rFonts w:hint="eastAsia" w:ascii="黑体" w:hAnsi="宋体" w:eastAsia="黑体" w:cs="宋体"/>
                <w:kern w:val="0"/>
                <w:sz w:val="28"/>
                <w:szCs w:val="28"/>
              </w:rPr>
              <w:t>主要环境影响及预防或者减轻不良环境影响的对策和措施</w:t>
            </w:r>
          </w:p>
        </w:tc>
      </w:tr>
      <w:tr w14:paraId="628454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6" w:type="dxa"/>
            <w:vAlign w:val="center"/>
          </w:tcPr>
          <w:p w14:paraId="1E0B4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赣州蓉江新区教育综合体项目</w:t>
            </w:r>
          </w:p>
        </w:tc>
        <w:tc>
          <w:tcPr>
            <w:tcW w:w="1267" w:type="dxa"/>
            <w:vAlign w:val="center"/>
          </w:tcPr>
          <w:p w14:paraId="78C51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江西省赣州市章贡区（</w:t>
            </w:r>
            <w:r>
              <w:rPr>
                <w:rFonts w:hint="eastAsia" w:ascii="仿宋_GB2312" w:hAnsi="仿宋_GB2312" w:eastAsia="仿宋_GB2312" w:cs="仿宋_GB2312"/>
                <w:kern w:val="0"/>
                <w:sz w:val="28"/>
                <w:szCs w:val="28"/>
                <w:lang w:val="en-US" w:eastAsia="zh-CN"/>
              </w:rPr>
              <w:t>赣州</w:t>
            </w:r>
            <w:r>
              <w:rPr>
                <w:rFonts w:hint="eastAsia" w:ascii="仿宋_GB2312" w:hAnsi="仿宋_GB2312" w:eastAsia="仿宋_GB2312" w:cs="仿宋_GB2312"/>
                <w:kern w:val="0"/>
                <w:sz w:val="28"/>
                <w:szCs w:val="28"/>
              </w:rPr>
              <w:t>蓉江新区）潭东镇润城河路</w:t>
            </w:r>
          </w:p>
        </w:tc>
        <w:tc>
          <w:tcPr>
            <w:tcW w:w="860" w:type="dxa"/>
            <w:vAlign w:val="center"/>
          </w:tcPr>
          <w:p w14:paraId="38BEEE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赣州荣江教育咨询有限公司</w:t>
            </w:r>
          </w:p>
        </w:tc>
        <w:tc>
          <w:tcPr>
            <w:tcW w:w="845" w:type="dxa"/>
            <w:vAlign w:val="center"/>
          </w:tcPr>
          <w:p w14:paraId="0DC4B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赣州市正能环保科技有限公司</w:t>
            </w:r>
          </w:p>
        </w:tc>
        <w:tc>
          <w:tcPr>
            <w:tcW w:w="3367" w:type="dxa"/>
            <w:vAlign w:val="center"/>
          </w:tcPr>
          <w:p w14:paraId="0AC18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color w:val="auto"/>
                <w:kern w:val="0"/>
                <w:sz w:val="28"/>
                <w:szCs w:val="28"/>
                <w:lang w:val="en-US" w:eastAsia="zh-CN"/>
              </w:rPr>
              <w:t>建设内容包括教学楼、综合楼、图书馆、餐厅、宿舍楼、室外连廊、配电房等。规划教学班30个，总人数1620人，其中学生1500人，教职工120人。</w:t>
            </w:r>
          </w:p>
        </w:tc>
        <w:tc>
          <w:tcPr>
            <w:tcW w:w="6635" w:type="dxa"/>
            <w:vAlign w:val="center"/>
          </w:tcPr>
          <w:p w14:paraId="32FEF2E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1.废水的污染防治：施工期，施工废水经沉淀池处理后回用于生产；生活污水经周边居民区化粪池处理后，定期清掏。运营期，近期：餐厨废水经隔油池+化粪池处理，生活污水经化粪池生化处理，再与经酸碱中和池预处理的实验废水一同经污水管网排入蓉江新区污水处理站（管委会片区）进行深度处理；远期：餐厨废水经隔油池+化粪池处理，生活污水经化粪池生化处理，再与经酸碱中和池预处理的实验废水一同经污水管网排入赣州市中心城区白塔污水处理厂进行深度处理。</w:t>
            </w:r>
          </w:p>
          <w:p w14:paraId="1AD7AE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auto"/>
                <w:kern w:val="2"/>
                <w:sz w:val="28"/>
                <w:szCs w:val="28"/>
                <w:lang w:val="en-US" w:eastAsia="zh-CN" w:bidi="ar-SA"/>
              </w:rPr>
              <w:t>2.废气的污染防治：施工期，</w:t>
            </w:r>
            <w:r>
              <w:rPr>
                <w:rFonts w:hint="eastAsia" w:ascii="仿宋_GB2312" w:hAnsi="仿宋_GB2312" w:eastAsia="仿宋_GB2312" w:cs="仿宋_GB2312"/>
                <w:sz w:val="28"/>
                <w:szCs w:val="28"/>
                <w:lang w:val="en-US" w:eastAsia="zh-CN"/>
              </w:rPr>
              <w:t>施工扬尘经洒水抑尘处理；机械废气注意设备维护；装修废气需注意室内空气流畅</w:t>
            </w:r>
            <w:r>
              <w:rPr>
                <w:rFonts w:hint="eastAsia" w:ascii="仿宋_GB2312" w:hAnsi="仿宋_GB2312" w:eastAsia="仿宋_GB2312" w:cs="仿宋_GB2312"/>
                <w:sz w:val="28"/>
                <w:szCs w:val="28"/>
                <w:lang w:val="en-US" w:eastAsia="zh-CN"/>
              </w:rPr>
              <w:t>。运营期，食堂油烟经油烟净化器处理后达标排放，备用柴油发电机废气经排风井引至地面绿化带排放，汽车尾气经机械排风系统排入地面绿化带，实验室废气经通风柜排放。</w:t>
            </w:r>
          </w:p>
          <w:p w14:paraId="16BF25F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3.噪声的污染防治：施工期，控制声源、控制噪声传播、加强管理等。运营期，选用低噪声设备、加强设备减震及维修保养。</w:t>
            </w:r>
          </w:p>
          <w:p w14:paraId="434009B4">
            <w:pPr>
              <w:pStyle w:val="7"/>
              <w:keepNext w:val="0"/>
              <w:keepLines w:val="0"/>
              <w:pageBreakBefore w:val="0"/>
              <w:numPr>
                <w:ilvl w:val="0"/>
                <w:numId w:val="0"/>
              </w:numPr>
              <w:suppressLineNumbers w:val="0"/>
              <w:kinsoku/>
              <w:wordWrap/>
              <w:overflowPunct/>
              <w:topLinePunct w:val="0"/>
              <w:bidi w:val="0"/>
              <w:snapToGrid/>
              <w:spacing w:before="0" w:beforeAutospacing="0" w:after="0" w:afterAutospacing="0" w:line="500" w:lineRule="exact"/>
              <w:ind w:left="0" w:righ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4.固废的污染防治：施工</w:t>
            </w:r>
            <w:r>
              <w:rPr>
                <w:rFonts w:hint="eastAsia" w:ascii="仿宋_GB2312" w:hAnsi="仿宋_GB2312" w:eastAsia="仿宋_GB2312" w:cs="仿宋_GB2312"/>
                <w:color w:val="auto"/>
                <w:kern w:val="2"/>
                <w:sz w:val="28"/>
                <w:szCs w:val="28"/>
                <w:lang w:val="en-US" w:eastAsia="zh-CN" w:bidi="ar-SA"/>
              </w:rPr>
              <w:t>期，建筑垃圾委托相关部门清运；施工人员生活垃圾由环卫部门定时清运。运营期，生活垃圾、实验室一般固废、餐厨垃圾、废油脂由垃圾桶收集，生活垃圾、实验室一般固废由环卫部门定时清运，餐厨垃圾、废油脂由专业厨余垃圾收集单位收集清运。实验室危险废物暂存于危废间，定期交由有危险废物处置资质单位处置。</w:t>
            </w:r>
            <w:bookmarkStart w:id="0" w:name="_GoBack"/>
            <w:bookmarkEnd w:id="0"/>
          </w:p>
        </w:tc>
      </w:tr>
    </w:tbl>
    <w:p w14:paraId="7837B637">
      <w:pPr>
        <w:keepNext w:val="0"/>
        <w:keepLines w:val="0"/>
        <w:pageBreakBefore w:val="0"/>
        <w:kinsoku/>
        <w:wordWrap/>
        <w:overflowPunct/>
        <w:topLinePunct w:val="0"/>
        <w:bidi w:val="0"/>
        <w:snapToGrid/>
        <w:spacing w:line="500" w:lineRule="exact"/>
        <w:textAlignment w:val="auto"/>
        <w:rPr>
          <w:rFonts w:hint="eastAsia" w:eastAsia="宋体"/>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MzkwOTQ2YTJlNTM5YjJjZjM5MzNhN2M4ZmUwOGMifQ=="/>
  </w:docVars>
  <w:rsids>
    <w:rsidRoot w:val="0BB37329"/>
    <w:rsid w:val="0B1D4170"/>
    <w:rsid w:val="0BB37329"/>
    <w:rsid w:val="0D950DA8"/>
    <w:rsid w:val="0FC13DF9"/>
    <w:rsid w:val="13EC6C6B"/>
    <w:rsid w:val="1FD6568E"/>
    <w:rsid w:val="20C55252"/>
    <w:rsid w:val="257B7663"/>
    <w:rsid w:val="2A4467CD"/>
    <w:rsid w:val="2B862CDF"/>
    <w:rsid w:val="2BB43A89"/>
    <w:rsid w:val="327B548C"/>
    <w:rsid w:val="34C47326"/>
    <w:rsid w:val="35433DB9"/>
    <w:rsid w:val="3C9C0F13"/>
    <w:rsid w:val="469632D4"/>
    <w:rsid w:val="477340E3"/>
    <w:rsid w:val="568A3253"/>
    <w:rsid w:val="56B91CB1"/>
    <w:rsid w:val="58067E69"/>
    <w:rsid w:val="62D57623"/>
    <w:rsid w:val="6AFE6714"/>
    <w:rsid w:val="78307FF8"/>
    <w:rsid w:val="784A522E"/>
    <w:rsid w:val="7B88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style>
  <w:style w:type="paragraph" w:styleId="3">
    <w:name w:val="Body Text First Indent"/>
    <w:basedOn w:val="2"/>
    <w:qFormat/>
    <w:uiPriority w:val="0"/>
    <w:pPr>
      <w:adjustRightInd/>
      <w:spacing w:after="120"/>
      <w:ind w:firstLine="420" w:firstLineChars="100"/>
      <w:jc w:val="both"/>
    </w:pPr>
    <w:rPr>
      <w:sz w:val="28"/>
    </w:rPr>
  </w:style>
  <w:style w:type="table" w:styleId="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7">
    <w:name w:val="Default1"/>
    <w:unhideWhenUsed/>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paragraph" w:customStyle="1" w:styleId="8">
    <w:name w:val="Y表格"/>
    <w:next w:val="3"/>
    <w:qFormat/>
    <w:uiPriority w:val="0"/>
    <w:pPr>
      <w:jc w:val="center"/>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530</Words>
  <Characters>552</Characters>
  <Lines>0</Lines>
  <Paragraphs>0</Paragraphs>
  <TotalTime>1</TotalTime>
  <ScaleCrop>false</ScaleCrop>
  <LinksUpToDate>false</LinksUpToDate>
  <CharactersWithSpaces>552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2019-12-11T02:08:00Z</dcterms:created>
  <dc:creator>蓉江生态环境分局</dc:creator>
  <cp:lastModifiedBy>NTKO</cp:lastModifiedBy>
  <cp:lastPrinted>2024-07-23T09:16:29Z</cp:lastPrinted>
  <dcterms:modified xsi:type="dcterms:W3CDTF">2024-07-23T09:16:35Z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DA5C4126DA8C4695B6F447B7A1D858A9_13</vt:lpwstr>
  </property>
</Properties>
</file>