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“行政复议质量提升年”征求意见表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填报日期：   年  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 日</w:t>
      </w:r>
    </w:p>
    <w:tbl>
      <w:tblPr>
        <w:tblStyle w:val="3"/>
        <w:tblpPr w:leftFromText="180" w:rightFromText="180" w:vertAnchor="text" w:horzAnchor="page" w:tblpX="1580" w:tblpY="576"/>
        <w:tblOverlap w:val="never"/>
        <w:tblW w:w="8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7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32"/>
                <w:szCs w:val="32"/>
              </w:rPr>
              <w:t>征求内容</w:t>
            </w:r>
          </w:p>
        </w:tc>
        <w:tc>
          <w:tcPr>
            <w:tcW w:w="7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64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32"/>
                <w:szCs w:val="32"/>
              </w:rPr>
              <w:t>意见和建议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  <w:t>服务质量</w:t>
            </w:r>
          </w:p>
        </w:tc>
        <w:tc>
          <w:tcPr>
            <w:tcW w:w="7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  <w:t>工作质效</w:t>
            </w:r>
          </w:p>
        </w:tc>
        <w:tc>
          <w:tcPr>
            <w:tcW w:w="7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  <w:t>能力作风</w:t>
            </w:r>
          </w:p>
        </w:tc>
        <w:tc>
          <w:tcPr>
            <w:tcW w:w="7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  <w:t>行政复议文书履行</w:t>
            </w:r>
          </w:p>
        </w:tc>
        <w:tc>
          <w:tcPr>
            <w:tcW w:w="7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  <w:t>行政复议工作还有哪些需要进一步改进和完善</w:t>
            </w:r>
          </w:p>
        </w:tc>
        <w:tc>
          <w:tcPr>
            <w:tcW w:w="7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填报人：                     联系方式：</w:t>
      </w:r>
    </w:p>
    <w:p>
      <w:pPr>
        <w:tabs>
          <w:tab w:val="left" w:pos="117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zRjODM2NGEyMWM1NzU0ZGFlMjg0MGViOTZjNDAifQ=="/>
  </w:docVars>
  <w:rsids>
    <w:rsidRoot w:val="46762355"/>
    <w:rsid w:val="467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2023-08-15T07:07:00Z</dcterms:created>
  <dc:creator>一生平安</dc:creator>
  <cp:lastModifiedBy>一生平安</cp:lastModifiedBy>
  <dcterms:modified xsi:type="dcterms:W3CDTF">2023-08-15T07:07:50Z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D50A3208ABB3479A9E3C4AE411494BB9_11</vt:lpwstr>
  </property>
</Properties>
</file>