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楷体" w:hAnsi="楷体" w:eastAsia="楷体" w:cs="楷体"/>
          <w:sz w:val="30"/>
          <w:szCs w:val="30"/>
        </w:rPr>
      </w:pPr>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赣州市司法局蓉江新区分局</w:t>
      </w:r>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2023年度部门决算</w:t>
      </w:r>
    </w:p>
    <w:p>
      <w:pPr>
        <w:spacing w:line="600" w:lineRule="exact"/>
        <w:jc w:val="center"/>
        <w:rPr>
          <w:rFonts w:hint="eastAsia" w:ascii="黑体" w:eastAsia="黑体"/>
          <w:sz w:val="44"/>
          <w:szCs w:val="36"/>
        </w:rPr>
      </w:pPr>
    </w:p>
    <w:p>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赣州市司法局蓉江新区分局概况</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一、部门主要职责</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2023年度部门决算表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2023年度部门决算情况说明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第五部分  附件</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赣州市司法局蓉江新区分局概况</w:t>
      </w:r>
    </w:p>
    <w:p>
      <w:pPr>
        <w:ind w:firstLine="630"/>
        <w:jc w:val="center"/>
        <w:rPr>
          <w:rFonts w:hint="eastAsia"/>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一、部门主要职责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0"/>
          <w:szCs w:val="30"/>
          <w:highlight w:val="none"/>
        </w:rPr>
      </w:pPr>
      <w:r>
        <w:rPr>
          <w:rFonts w:hint="eastAsia" w:ascii="仿宋_GB2312" w:hAnsi="仿宋_GB2312" w:eastAsia="仿宋_GB2312" w:cs="仿宋_GB2312"/>
          <w:color w:val="auto"/>
          <w:sz w:val="32"/>
          <w:szCs w:val="32"/>
          <w:highlight w:val="none"/>
          <w:lang w:eastAsia="zh-CN"/>
        </w:rPr>
        <w:t>赣州市司法局蓉江新区分局是赣州市司法局派驻单位，主要职责是承担统筹推进、规划驻在地法治政府、法治社会建设责任;承办规范性文件备案审查、合法性审查申请事项工作;负责辖区内行政执法的综合协调工作;负责指导、监督辖区内行政执法工作;负责辖区内调解工作、司法所建设;管理辖区内社区矫正工作;负责辖区内司法行政戒毒工作;负责辖区内人民陪审员、人民监督员选任管理工作;负责辖区内公共法律服务体系建设和律师、法律援助、司法鉴定、公证、基层法律服务管理等工作。</w:t>
      </w:r>
    </w:p>
    <w:p>
      <w:pPr>
        <w:ind w:firstLine="640" w:firstLineChars="20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纳入本套部门决算汇编范围的单位共</w:t>
      </w:r>
      <w:r>
        <w:rPr>
          <w:rFonts w:hint="eastAsia" w:ascii="仿宋_GB2312" w:eastAsia="仿宋_GB2312" w:cs="仿宋_GB2312"/>
          <w:sz w:val="32"/>
          <w:szCs w:val="32"/>
          <w:lang w:bidi="en-AU"/>
        </w:rPr>
        <w:t>1</w:t>
      </w:r>
      <w:r>
        <w:rPr>
          <w:rFonts w:hint="eastAsia" w:ascii="仿宋_GB2312" w:hAnsi="仿宋_GB2312" w:eastAsia="仿宋_GB2312"/>
          <w:sz w:val="32"/>
          <w:szCs w:val="32"/>
        </w:rPr>
        <w:t>个，包括：</w:t>
      </w:r>
    </w:p>
    <w:tbl>
      <w:tblPr>
        <w:tblStyle w:val="11"/>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00"/>
        <w:gridCol w:w="4769"/>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序号</w:t>
            </w:r>
          </w:p>
        </w:tc>
        <w:tc>
          <w:tcPr>
            <w:tcW w:w="4769"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单位名称</w:t>
            </w:r>
          </w:p>
        </w:tc>
        <w:tc>
          <w:tcPr>
            <w:tcW w:w="2348"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预算级次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center"/>
              <w:rPr>
                <w:rFonts w:hint="eastAsia" w:ascii="仿宋_GB2312" w:hAnsi="仿宋_GB2312" w:eastAsia="仿宋_GB2312"/>
                <w:color w:val="auto"/>
                <w:sz w:val="30"/>
                <w:szCs w:val="30"/>
                <w:highlight w:val="none"/>
                <w:lang w:val="en-US" w:eastAsia="zh-CN"/>
              </w:rPr>
            </w:pPr>
            <w:r>
              <w:rPr>
                <w:rFonts w:hint="eastAsia" w:ascii="仿宋_GB2312" w:hAnsi="仿宋_GB2312" w:eastAsia="仿宋_GB2312"/>
                <w:color w:val="auto"/>
                <w:sz w:val="30"/>
                <w:szCs w:val="30"/>
                <w:highlight w:val="none"/>
                <w:lang w:val="en-US" w:eastAsia="zh-CN"/>
              </w:rPr>
              <w:t>1</w:t>
            </w:r>
          </w:p>
        </w:tc>
        <w:tc>
          <w:tcPr>
            <w:tcW w:w="4769" w:type="dxa"/>
            <w:shd w:val="clear" w:color="auto" w:fill="auto"/>
            <w:noWrap w:val="0"/>
            <w:vAlign w:val="top"/>
          </w:tcPr>
          <w:p>
            <w:pPr>
              <w:jc w:val="center"/>
              <w:rPr>
                <w:rFonts w:hint="eastAsia" w:ascii="仿宋_GB2312" w:hAnsi="仿宋_GB2312" w:eastAsia="仿宋_GB2312"/>
                <w:color w:val="auto"/>
                <w:sz w:val="30"/>
                <w:szCs w:val="30"/>
                <w:highlight w:val="none"/>
                <w:lang w:eastAsia="zh-CN"/>
              </w:rPr>
            </w:pPr>
            <w:r>
              <w:rPr>
                <w:rFonts w:hint="eastAsia" w:ascii="仿宋_GB2312" w:hAnsi="仿宋_GB2312" w:eastAsia="仿宋_GB2312"/>
                <w:color w:val="auto"/>
                <w:sz w:val="32"/>
                <w:szCs w:val="32"/>
                <w:highlight w:val="none"/>
                <w:lang w:eastAsia="zh-CN"/>
              </w:rPr>
              <w:t>赣州市司法局蓉江新区分局</w:t>
            </w:r>
          </w:p>
        </w:tc>
        <w:tc>
          <w:tcPr>
            <w:tcW w:w="2348" w:type="dxa"/>
            <w:shd w:val="clear" w:color="auto" w:fill="auto"/>
            <w:noWrap w:val="0"/>
            <w:vAlign w:val="top"/>
          </w:tcPr>
          <w:p>
            <w:pPr>
              <w:jc w:val="center"/>
              <w:rPr>
                <w:rFonts w:hint="eastAsia" w:ascii="仿宋_GB2312" w:hAnsi="仿宋_GB2312" w:eastAsia="仿宋_GB2312"/>
                <w:color w:val="auto"/>
                <w:sz w:val="30"/>
                <w:szCs w:val="30"/>
                <w:highlight w:val="none"/>
                <w:lang w:eastAsia="zh-CN"/>
              </w:rPr>
            </w:pPr>
            <w:r>
              <w:rPr>
                <w:rFonts w:hint="eastAsia" w:ascii="仿宋_GB2312" w:hAnsi="仿宋_GB2312" w:eastAsia="仿宋_GB2312"/>
                <w:color w:val="auto"/>
                <w:sz w:val="30"/>
                <w:szCs w:val="30"/>
                <w:highlight w:val="none"/>
                <w:lang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c>
          <w:tcPr>
            <w:tcW w:w="4769"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c>
          <w:tcPr>
            <w:tcW w:w="2348"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sz w:val="30"/>
                <w:szCs w:val="30"/>
                <w:highlight w:val="yellow"/>
              </w:rPr>
            </w:pPr>
          </w:p>
        </w:tc>
        <w:tc>
          <w:tcPr>
            <w:tcW w:w="4769" w:type="dxa"/>
            <w:shd w:val="clear" w:color="auto" w:fill="auto"/>
            <w:noWrap w:val="0"/>
            <w:vAlign w:val="top"/>
          </w:tcPr>
          <w:p>
            <w:pPr>
              <w:jc w:val="left"/>
              <w:rPr>
                <w:rFonts w:hint="eastAsia" w:ascii="仿宋_GB2312" w:hAnsi="仿宋_GB2312" w:eastAsia="仿宋_GB2312"/>
                <w:sz w:val="30"/>
                <w:szCs w:val="30"/>
                <w:highlight w:val="yellow"/>
              </w:rPr>
            </w:pPr>
          </w:p>
        </w:tc>
        <w:tc>
          <w:tcPr>
            <w:tcW w:w="2348" w:type="dxa"/>
            <w:shd w:val="clear" w:color="auto" w:fill="auto"/>
            <w:noWrap w:val="0"/>
            <w:vAlign w:val="top"/>
          </w:tcPr>
          <w:p>
            <w:pPr>
              <w:jc w:val="left"/>
              <w:rPr>
                <w:rFonts w:hint="eastAsia" w:ascii="仿宋_GB2312" w:hAnsi="仿宋_GB2312" w:eastAsia="仿宋_GB2312"/>
                <w:sz w:val="30"/>
                <w:szCs w:val="3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sz w:val="30"/>
                <w:szCs w:val="30"/>
                <w:highlight w:val="yellow"/>
              </w:rPr>
            </w:pPr>
          </w:p>
        </w:tc>
        <w:tc>
          <w:tcPr>
            <w:tcW w:w="4769" w:type="dxa"/>
            <w:shd w:val="clear" w:color="auto" w:fill="auto"/>
            <w:noWrap w:val="0"/>
            <w:vAlign w:val="top"/>
          </w:tcPr>
          <w:p>
            <w:pPr>
              <w:jc w:val="left"/>
              <w:rPr>
                <w:rFonts w:hint="eastAsia" w:ascii="仿宋_GB2312" w:hAnsi="仿宋_GB2312" w:eastAsia="仿宋_GB2312"/>
                <w:sz w:val="30"/>
                <w:szCs w:val="30"/>
                <w:highlight w:val="yellow"/>
              </w:rPr>
            </w:pPr>
          </w:p>
        </w:tc>
        <w:tc>
          <w:tcPr>
            <w:tcW w:w="2348" w:type="dxa"/>
            <w:shd w:val="clear" w:color="auto" w:fill="auto"/>
            <w:noWrap w:val="0"/>
            <w:vAlign w:val="top"/>
          </w:tcPr>
          <w:p>
            <w:pPr>
              <w:jc w:val="left"/>
              <w:rPr>
                <w:rFonts w:hint="eastAsia" w:ascii="仿宋_GB2312" w:hAnsi="仿宋_GB2312" w:eastAsia="仿宋_GB2312"/>
                <w:sz w:val="30"/>
                <w:szCs w:val="30"/>
                <w:highlight w:val="yellow"/>
              </w:rPr>
            </w:pPr>
          </w:p>
        </w:tc>
      </w:tr>
    </w:tbl>
    <w:p>
      <w:pPr>
        <w:ind w:firstLine="640" w:firstLineChars="200"/>
        <w:jc w:val="left"/>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rPr>
        <w:t>赣州市司法局蓉江新区分局</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本级）设立1个内设机构，分别是：赣州市司法局蓉江新区分局。</w:t>
      </w:r>
    </w:p>
    <w:p>
      <w:pPr>
        <w:ind w:firstLine="640" w:firstLineChars="200"/>
        <w:jc w:val="left"/>
        <w:rPr>
          <w:rFonts w:hint="eastAsia"/>
        </w:rPr>
      </w:pPr>
      <w:r>
        <w:rPr>
          <w:rFonts w:hint="eastAsia" w:ascii="仿宋_GB2312" w:hAnsi="仿宋_GB2312" w:eastAsia="仿宋_GB2312"/>
          <w:sz w:val="32"/>
          <w:szCs w:val="32"/>
        </w:rPr>
        <w:t>本部门年末在职人员5人，离退休人员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人（不含由养老保险基金发放养老金的离退休人员），其他人员8人。由养老保险基金发放养老金的离退休人员0人。</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2023年度部门决算表</w:t>
      </w:r>
    </w:p>
    <w:p>
      <w:pPr>
        <w:bidi w:val="0"/>
        <w:rPr>
          <w:rFonts w:hint="eastAsia"/>
        </w:rPr>
      </w:pPr>
    </w:p>
    <w:p>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部门：赣州市司法局蓉江新区分局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pPr>
              <w:jc w:val="center"/>
            </w:pPr>
            <w:r>
              <w:rPr>
                <w:rFonts w:ascii="宋体" w:hAnsi="宋体" w:eastAsia="宋体" w:cs="宋体"/>
                <w:b w:val="0"/>
                <w:i w:val="0"/>
                <w:color w:val="000000"/>
                <w:sz w:val="14"/>
              </w:rPr>
              <w:t>收入</w:t>
            </w:r>
          </w:p>
        </w:tc>
        <w:tc>
          <w:tcPr>
            <w:tcW w:w="2340" w:type="dxa"/>
            <w:gridSpan w:val="3"/>
            <w:vAlign w:val="center"/>
          </w:tcPr>
          <w:p>
            <w:pPr>
              <w:jc w:val="center"/>
            </w:pPr>
            <w:r>
              <w:rPr>
                <w:rFonts w:ascii="宋体" w:hAnsi="宋体" w:eastAsia="宋体" w:cs="宋体"/>
                <w:b w:val="0"/>
                <w:i w:val="0"/>
                <w:color w:val="000000"/>
                <w:sz w:val="14"/>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项    目</w:t>
            </w:r>
          </w:p>
        </w:tc>
        <w:tc>
          <w:tcPr>
            <w:tcW w:w="460" w:type="dxa"/>
            <w:vAlign w:val="center"/>
          </w:tcPr>
          <w:p>
            <w:pPr>
              <w:jc w:val="center"/>
            </w:pPr>
            <w:r>
              <w:rPr>
                <w:rFonts w:ascii="宋体" w:hAnsi="宋体" w:eastAsia="宋体" w:cs="宋体"/>
                <w:b w:val="0"/>
                <w:i w:val="0"/>
                <w:color w:val="000000"/>
                <w:sz w:val="14"/>
              </w:rPr>
              <w:t>行次</w:t>
            </w:r>
          </w:p>
        </w:tc>
        <w:tc>
          <w:tcPr>
            <w:tcW w:w="1220" w:type="dxa"/>
            <w:vAlign w:val="center"/>
          </w:tcPr>
          <w:p>
            <w:pPr>
              <w:jc w:val="center"/>
            </w:pPr>
            <w:r>
              <w:rPr>
                <w:rFonts w:ascii="宋体" w:hAnsi="宋体" w:eastAsia="宋体" w:cs="宋体"/>
                <w:b w:val="0"/>
                <w:i w:val="0"/>
                <w:color w:val="000000"/>
                <w:sz w:val="14"/>
              </w:rPr>
              <w:t>决算数</w:t>
            </w:r>
          </w:p>
        </w:tc>
        <w:tc>
          <w:tcPr>
            <w:tcW w:w="2340" w:type="dxa"/>
            <w:vAlign w:val="center"/>
          </w:tcPr>
          <w:p>
            <w:pPr>
              <w:jc w:val="center"/>
            </w:pPr>
            <w:r>
              <w:rPr>
                <w:rFonts w:ascii="宋体" w:hAnsi="宋体" w:eastAsia="宋体" w:cs="宋体"/>
                <w:b w:val="0"/>
                <w:i w:val="0"/>
                <w:color w:val="000000"/>
                <w:sz w:val="14"/>
              </w:rPr>
              <w:t>项目（按功能分类）</w:t>
            </w:r>
          </w:p>
        </w:tc>
        <w:tc>
          <w:tcPr>
            <w:tcW w:w="460" w:type="dxa"/>
            <w:vAlign w:val="center"/>
          </w:tcPr>
          <w:p>
            <w:pPr>
              <w:jc w:val="center"/>
            </w:pPr>
            <w:r>
              <w:rPr>
                <w:rFonts w:ascii="宋体" w:hAnsi="宋体" w:eastAsia="宋体" w:cs="宋体"/>
                <w:b w:val="0"/>
                <w:i w:val="0"/>
                <w:color w:val="000000"/>
                <w:sz w:val="14"/>
              </w:rPr>
              <w:t>行次</w:t>
            </w:r>
          </w:p>
        </w:tc>
        <w:tc>
          <w:tcPr>
            <w:tcW w:w="1206" w:type="dxa"/>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20" w:type="dxa"/>
            <w:vAlign w:val="center"/>
          </w:tcPr>
          <w:p>
            <w:pPr>
              <w:jc w:val="center"/>
            </w:pPr>
            <w:r>
              <w:rPr>
                <w:rFonts w:ascii="宋体" w:hAnsi="宋体" w:eastAsia="宋体" w:cs="宋体"/>
                <w:b w:val="0"/>
                <w:i w:val="0"/>
                <w:color w:val="000000"/>
                <w:sz w:val="14"/>
              </w:rPr>
              <w:t>1</w:t>
            </w:r>
          </w:p>
        </w:tc>
        <w:tc>
          <w:tcPr>
            <w:tcW w:w="234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06" w:type="dxa"/>
            <w:vAlign w:val="center"/>
          </w:tcPr>
          <w:p>
            <w:pPr>
              <w:jc w:val="center"/>
            </w:pPr>
            <w:r>
              <w:rPr>
                <w:rFonts w:ascii="宋体" w:hAnsi="宋体" w:eastAsia="宋体" w:cs="宋体"/>
                <w:b w:val="0"/>
                <w:i w:val="0"/>
                <w:color w:val="000000"/>
                <w:sz w:val="1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一、一般公共预算财政拨款收入</w:t>
            </w:r>
          </w:p>
        </w:tc>
        <w:tc>
          <w:tcPr>
            <w:tcW w:w="460" w:type="dxa"/>
            <w:vAlign w:val="center"/>
          </w:tcPr>
          <w:p>
            <w:pPr>
              <w:jc w:val="center"/>
            </w:pPr>
            <w:r>
              <w:rPr>
                <w:rFonts w:ascii="宋体" w:hAnsi="宋体" w:eastAsia="宋体" w:cs="宋体"/>
                <w:b w:val="0"/>
                <w:i w:val="0"/>
                <w:color w:val="000000"/>
                <w:sz w:val="14"/>
              </w:rPr>
              <w:t>1</w:t>
            </w:r>
          </w:p>
        </w:tc>
        <w:tc>
          <w:tcPr>
            <w:tcW w:w="1220" w:type="dxa"/>
            <w:vAlign w:val="center"/>
          </w:tcPr>
          <w:p>
            <w:pPr>
              <w:jc w:val="right"/>
            </w:pPr>
            <w:r>
              <w:rPr>
                <w:rFonts w:ascii="宋体" w:hAnsi="宋体" w:eastAsia="宋体" w:cs="宋体"/>
                <w:b w:val="0"/>
                <w:i w:val="0"/>
                <w:color w:val="000000"/>
                <w:sz w:val="14"/>
              </w:rPr>
              <w:t>369.80</w:t>
            </w:r>
          </w:p>
        </w:tc>
        <w:tc>
          <w:tcPr>
            <w:tcW w:w="2340" w:type="dxa"/>
            <w:vAlign w:val="center"/>
          </w:tcPr>
          <w:p>
            <w:pPr>
              <w:jc w:val="left"/>
            </w:pPr>
            <w:r>
              <w:rPr>
                <w:rFonts w:ascii="宋体" w:hAnsi="宋体" w:eastAsia="宋体" w:cs="宋体"/>
                <w:b w:val="0"/>
                <w:i w:val="0"/>
                <w:color w:val="000000"/>
                <w:sz w:val="14"/>
              </w:rPr>
              <w:t>一、一般公共服务支出</w:t>
            </w:r>
          </w:p>
        </w:tc>
        <w:tc>
          <w:tcPr>
            <w:tcW w:w="460" w:type="dxa"/>
            <w:vAlign w:val="center"/>
          </w:tcPr>
          <w:p>
            <w:pPr>
              <w:jc w:val="center"/>
            </w:pPr>
            <w:r>
              <w:rPr>
                <w:rFonts w:ascii="宋体" w:hAnsi="宋体" w:eastAsia="宋体" w:cs="宋体"/>
                <w:b w:val="0"/>
                <w:i w:val="0"/>
                <w:color w:val="000000"/>
                <w:sz w:val="14"/>
              </w:rPr>
              <w:t>32</w:t>
            </w:r>
          </w:p>
        </w:tc>
        <w:tc>
          <w:tcPr>
            <w:tcW w:w="1206" w:type="dxa"/>
            <w:vAlign w:val="center"/>
          </w:tcPr>
          <w:p>
            <w:pPr>
              <w:jc w:val="right"/>
            </w:pPr>
            <w:r>
              <w:rPr>
                <w:rFonts w:ascii="宋体" w:hAnsi="宋体" w:eastAsia="宋体" w:cs="宋体"/>
                <w:b w:val="0"/>
                <w:i w:val="0"/>
                <w:color w:val="000000"/>
                <w:sz w:val="14"/>
              </w:rPr>
              <w:t>13.18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二、政府性基金预算财政拨款收入</w:t>
            </w:r>
          </w:p>
        </w:tc>
        <w:tc>
          <w:tcPr>
            <w:tcW w:w="460" w:type="dxa"/>
            <w:vAlign w:val="center"/>
          </w:tcPr>
          <w:p>
            <w:pPr>
              <w:jc w:val="center"/>
            </w:pPr>
            <w:r>
              <w:rPr>
                <w:rFonts w:ascii="宋体" w:hAnsi="宋体" w:eastAsia="宋体" w:cs="宋体"/>
                <w:b w:val="0"/>
                <w:i w:val="0"/>
                <w:color w:val="000000"/>
                <w:sz w:val="14"/>
              </w:rPr>
              <w:t>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二、外交支出</w:t>
            </w:r>
          </w:p>
        </w:tc>
        <w:tc>
          <w:tcPr>
            <w:tcW w:w="460" w:type="dxa"/>
            <w:vAlign w:val="center"/>
          </w:tcPr>
          <w:p>
            <w:pPr>
              <w:jc w:val="center"/>
            </w:pPr>
            <w:r>
              <w:rPr>
                <w:rFonts w:ascii="宋体" w:hAnsi="宋体" w:eastAsia="宋体" w:cs="宋体"/>
                <w:b w:val="0"/>
                <w:i w:val="0"/>
                <w:color w:val="000000"/>
                <w:sz w:val="14"/>
              </w:rPr>
              <w:t>33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三、国有资本经营预算财政拨款收入</w:t>
            </w:r>
          </w:p>
        </w:tc>
        <w:tc>
          <w:tcPr>
            <w:tcW w:w="460" w:type="dxa"/>
            <w:vAlign w:val="center"/>
          </w:tcPr>
          <w:p>
            <w:pPr>
              <w:jc w:val="center"/>
            </w:pPr>
            <w:r>
              <w:rPr>
                <w:rFonts w:ascii="宋体" w:hAnsi="宋体" w:eastAsia="宋体" w:cs="宋体"/>
                <w:b w:val="0"/>
                <w:i w:val="0"/>
                <w:color w:val="000000"/>
                <w:sz w:val="14"/>
              </w:rPr>
              <w:t>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三、国防支出</w:t>
            </w:r>
          </w:p>
        </w:tc>
        <w:tc>
          <w:tcPr>
            <w:tcW w:w="460" w:type="dxa"/>
            <w:vAlign w:val="center"/>
          </w:tcPr>
          <w:p>
            <w:pPr>
              <w:jc w:val="center"/>
            </w:pPr>
            <w:r>
              <w:rPr>
                <w:rFonts w:ascii="宋体" w:hAnsi="宋体" w:eastAsia="宋体" w:cs="宋体"/>
                <w:b w:val="0"/>
                <w:i w:val="0"/>
                <w:color w:val="000000"/>
                <w:sz w:val="14"/>
              </w:rPr>
              <w:t>34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四、上级补助收入</w:t>
            </w:r>
          </w:p>
        </w:tc>
        <w:tc>
          <w:tcPr>
            <w:tcW w:w="460" w:type="dxa"/>
            <w:vAlign w:val="center"/>
          </w:tcPr>
          <w:p>
            <w:pPr>
              <w:jc w:val="center"/>
            </w:pPr>
            <w:r>
              <w:rPr>
                <w:rFonts w:ascii="宋体" w:hAnsi="宋体" w:eastAsia="宋体" w:cs="宋体"/>
                <w:b w:val="0"/>
                <w:i w:val="0"/>
                <w:color w:val="000000"/>
                <w:sz w:val="14"/>
              </w:rPr>
              <w:t>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四、公共安全支出</w:t>
            </w:r>
          </w:p>
        </w:tc>
        <w:tc>
          <w:tcPr>
            <w:tcW w:w="460" w:type="dxa"/>
            <w:vAlign w:val="center"/>
          </w:tcPr>
          <w:p>
            <w:pPr>
              <w:jc w:val="center"/>
            </w:pPr>
            <w:r>
              <w:rPr>
                <w:rFonts w:ascii="宋体" w:hAnsi="宋体" w:eastAsia="宋体" w:cs="宋体"/>
                <w:b w:val="0"/>
                <w:i w:val="0"/>
                <w:color w:val="000000"/>
                <w:sz w:val="14"/>
              </w:rPr>
              <w:t>35</w:t>
            </w:r>
          </w:p>
        </w:tc>
        <w:tc>
          <w:tcPr>
            <w:tcW w:w="1206" w:type="dxa"/>
            <w:vAlign w:val="center"/>
          </w:tcPr>
          <w:p>
            <w:pPr>
              <w:jc w:val="right"/>
            </w:pPr>
            <w:r>
              <w:rPr>
                <w:rFonts w:ascii="宋体" w:hAnsi="宋体" w:eastAsia="宋体" w:cs="宋体"/>
                <w:b w:val="0"/>
                <w:i w:val="0"/>
                <w:color w:val="000000"/>
                <w:sz w:val="14"/>
              </w:rPr>
              <w:t>354.97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五、事业收入</w:t>
            </w:r>
          </w:p>
        </w:tc>
        <w:tc>
          <w:tcPr>
            <w:tcW w:w="460" w:type="dxa"/>
            <w:vAlign w:val="center"/>
          </w:tcPr>
          <w:p>
            <w:pPr>
              <w:jc w:val="center"/>
            </w:pPr>
            <w:r>
              <w:rPr>
                <w:rFonts w:ascii="宋体" w:hAnsi="宋体" w:eastAsia="宋体" w:cs="宋体"/>
                <w:b w:val="0"/>
                <w:i w:val="0"/>
                <w:color w:val="000000"/>
                <w:sz w:val="14"/>
              </w:rPr>
              <w:t>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五、教育支出</w:t>
            </w:r>
          </w:p>
        </w:tc>
        <w:tc>
          <w:tcPr>
            <w:tcW w:w="460" w:type="dxa"/>
            <w:vAlign w:val="center"/>
          </w:tcPr>
          <w:p>
            <w:pPr>
              <w:jc w:val="center"/>
            </w:pPr>
            <w:r>
              <w:rPr>
                <w:rFonts w:ascii="宋体" w:hAnsi="宋体" w:eastAsia="宋体" w:cs="宋体"/>
                <w:b w:val="0"/>
                <w:i w:val="0"/>
                <w:color w:val="000000"/>
                <w:sz w:val="14"/>
              </w:rPr>
              <w:t>36</w:t>
            </w:r>
          </w:p>
        </w:tc>
        <w:tc>
          <w:tcPr>
            <w:tcW w:w="1206" w:type="dxa"/>
            <w:vAlign w:val="center"/>
          </w:tcPr>
          <w:p>
            <w:pPr>
              <w:jc w:val="right"/>
            </w:pPr>
            <w:r>
              <w:rPr>
                <w:rFonts w:ascii="宋体" w:hAnsi="宋体" w:eastAsia="宋体" w:cs="宋体"/>
                <w:b w:val="0"/>
                <w:i w:val="0"/>
                <w:color w:val="000000"/>
                <w:sz w:val="14"/>
              </w:rPr>
              <w:t>0.35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六、经营收入</w:t>
            </w:r>
          </w:p>
        </w:tc>
        <w:tc>
          <w:tcPr>
            <w:tcW w:w="460" w:type="dxa"/>
            <w:vAlign w:val="center"/>
          </w:tcPr>
          <w:p>
            <w:pPr>
              <w:jc w:val="center"/>
            </w:pPr>
            <w:r>
              <w:rPr>
                <w:rFonts w:ascii="宋体" w:hAnsi="宋体" w:eastAsia="宋体" w:cs="宋体"/>
                <w:b w:val="0"/>
                <w:i w:val="0"/>
                <w:color w:val="000000"/>
                <w:sz w:val="14"/>
              </w:rPr>
              <w:t>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六、科学技术支出</w:t>
            </w:r>
          </w:p>
        </w:tc>
        <w:tc>
          <w:tcPr>
            <w:tcW w:w="460" w:type="dxa"/>
            <w:vAlign w:val="center"/>
          </w:tcPr>
          <w:p>
            <w:pPr>
              <w:jc w:val="center"/>
            </w:pPr>
            <w:r>
              <w:rPr>
                <w:rFonts w:ascii="宋体" w:hAnsi="宋体" w:eastAsia="宋体" w:cs="宋体"/>
                <w:b w:val="0"/>
                <w:i w:val="0"/>
                <w:color w:val="000000"/>
                <w:sz w:val="14"/>
              </w:rPr>
              <w:t>37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七、附属单位上缴收入</w:t>
            </w:r>
          </w:p>
        </w:tc>
        <w:tc>
          <w:tcPr>
            <w:tcW w:w="460" w:type="dxa"/>
            <w:vAlign w:val="center"/>
          </w:tcPr>
          <w:p>
            <w:pPr>
              <w:jc w:val="center"/>
            </w:pPr>
            <w:r>
              <w:rPr>
                <w:rFonts w:ascii="宋体" w:hAnsi="宋体" w:eastAsia="宋体" w:cs="宋体"/>
                <w:b w:val="0"/>
                <w:i w:val="0"/>
                <w:color w:val="000000"/>
                <w:sz w:val="14"/>
              </w:rPr>
              <w:t>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七、文化旅游体育与传媒支出</w:t>
            </w:r>
          </w:p>
        </w:tc>
        <w:tc>
          <w:tcPr>
            <w:tcW w:w="460" w:type="dxa"/>
            <w:vAlign w:val="center"/>
          </w:tcPr>
          <w:p>
            <w:pPr>
              <w:jc w:val="center"/>
            </w:pPr>
            <w:r>
              <w:rPr>
                <w:rFonts w:ascii="宋体" w:hAnsi="宋体" w:eastAsia="宋体" w:cs="宋体"/>
                <w:b w:val="0"/>
                <w:i w:val="0"/>
                <w:color w:val="000000"/>
                <w:sz w:val="14"/>
              </w:rPr>
              <w:t>38</w:t>
            </w:r>
          </w:p>
        </w:tc>
        <w:tc>
          <w:tcPr>
            <w:tcW w:w="1206" w:type="dxa"/>
            <w:vAlign w:val="center"/>
          </w:tcPr>
          <w:p>
            <w:pPr>
              <w:jc w:val="right"/>
            </w:pPr>
            <w:r>
              <w:rPr>
                <w:rFonts w:ascii="宋体" w:hAnsi="宋体" w:eastAsia="宋体" w:cs="宋体"/>
                <w:b w:val="0"/>
                <w:i w:val="0"/>
                <w:color w:val="000000"/>
                <w:sz w:val="14"/>
              </w:rPr>
              <w:t>1.30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八、其他收入</w:t>
            </w:r>
          </w:p>
        </w:tc>
        <w:tc>
          <w:tcPr>
            <w:tcW w:w="460" w:type="dxa"/>
            <w:vAlign w:val="center"/>
          </w:tcPr>
          <w:p>
            <w:pPr>
              <w:jc w:val="center"/>
            </w:pPr>
            <w:r>
              <w:rPr>
                <w:rFonts w:ascii="宋体" w:hAnsi="宋体" w:eastAsia="宋体" w:cs="宋体"/>
                <w:b w:val="0"/>
                <w:i w:val="0"/>
                <w:color w:val="000000"/>
                <w:sz w:val="14"/>
              </w:rPr>
              <w:t>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八、社会保障和就业支出</w:t>
            </w:r>
          </w:p>
        </w:tc>
        <w:tc>
          <w:tcPr>
            <w:tcW w:w="460" w:type="dxa"/>
            <w:vAlign w:val="center"/>
          </w:tcPr>
          <w:p>
            <w:pPr>
              <w:jc w:val="center"/>
            </w:pPr>
            <w:r>
              <w:rPr>
                <w:rFonts w:ascii="宋体" w:hAnsi="宋体" w:eastAsia="宋体" w:cs="宋体"/>
                <w:b w:val="0"/>
                <w:i w:val="0"/>
                <w:color w:val="000000"/>
                <w:sz w:val="14"/>
              </w:rPr>
              <w:t>39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九、卫生健康支出</w:t>
            </w:r>
          </w:p>
        </w:tc>
        <w:tc>
          <w:tcPr>
            <w:tcW w:w="460" w:type="dxa"/>
            <w:vAlign w:val="center"/>
          </w:tcPr>
          <w:p>
            <w:pPr>
              <w:jc w:val="center"/>
            </w:pPr>
            <w:r>
              <w:rPr>
                <w:rFonts w:ascii="宋体" w:hAnsi="宋体" w:eastAsia="宋体" w:cs="宋体"/>
                <w:b w:val="0"/>
                <w:i w:val="0"/>
                <w:color w:val="000000"/>
                <w:sz w:val="14"/>
              </w:rPr>
              <w:t>40</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十、节能环保支出</w:t>
            </w:r>
          </w:p>
        </w:tc>
        <w:tc>
          <w:tcPr>
            <w:tcW w:w="460" w:type="dxa"/>
            <w:vAlign w:val="center"/>
          </w:tcPr>
          <w:p>
            <w:pPr>
              <w:jc w:val="center"/>
            </w:pPr>
            <w:r>
              <w:rPr>
                <w:rFonts w:ascii="宋体" w:hAnsi="宋体" w:eastAsia="宋体" w:cs="宋体"/>
                <w:b w:val="0"/>
                <w:i w:val="0"/>
                <w:color w:val="000000"/>
                <w:sz w:val="14"/>
              </w:rPr>
              <w:t>41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十一、城乡社区支出</w:t>
            </w:r>
          </w:p>
        </w:tc>
        <w:tc>
          <w:tcPr>
            <w:tcW w:w="460" w:type="dxa"/>
            <w:vAlign w:val="center"/>
          </w:tcPr>
          <w:p>
            <w:pPr>
              <w:jc w:val="center"/>
            </w:pPr>
            <w:r>
              <w:rPr>
                <w:rFonts w:ascii="宋体" w:hAnsi="宋体" w:eastAsia="宋体" w:cs="宋体"/>
                <w:b w:val="0"/>
                <w:i w:val="0"/>
                <w:color w:val="000000"/>
                <w:sz w:val="14"/>
              </w:rPr>
              <w:t>42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十二、农林水支出</w:t>
            </w:r>
          </w:p>
        </w:tc>
        <w:tc>
          <w:tcPr>
            <w:tcW w:w="460" w:type="dxa"/>
            <w:vAlign w:val="center"/>
          </w:tcPr>
          <w:p>
            <w:pPr>
              <w:jc w:val="center"/>
            </w:pPr>
            <w:r>
              <w:rPr>
                <w:rFonts w:ascii="宋体" w:hAnsi="宋体" w:eastAsia="宋体" w:cs="宋体"/>
                <w:b w:val="0"/>
                <w:i w:val="0"/>
                <w:color w:val="000000"/>
                <w:sz w:val="14"/>
              </w:rPr>
              <w:t>43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十三、交通运输支出</w:t>
            </w:r>
          </w:p>
        </w:tc>
        <w:tc>
          <w:tcPr>
            <w:tcW w:w="460" w:type="dxa"/>
            <w:vAlign w:val="center"/>
          </w:tcPr>
          <w:p>
            <w:pPr>
              <w:jc w:val="center"/>
            </w:pPr>
            <w:r>
              <w:rPr>
                <w:rFonts w:ascii="宋体" w:hAnsi="宋体" w:eastAsia="宋体" w:cs="宋体"/>
                <w:b w:val="0"/>
                <w:i w:val="0"/>
                <w:color w:val="000000"/>
                <w:sz w:val="14"/>
              </w:rPr>
              <w:t>44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十四、资源勘探工业信息等支出</w:t>
            </w:r>
          </w:p>
        </w:tc>
        <w:tc>
          <w:tcPr>
            <w:tcW w:w="460" w:type="dxa"/>
            <w:vAlign w:val="center"/>
          </w:tcPr>
          <w:p>
            <w:pPr>
              <w:jc w:val="center"/>
            </w:pPr>
            <w:r>
              <w:rPr>
                <w:rFonts w:ascii="宋体" w:hAnsi="宋体" w:eastAsia="宋体" w:cs="宋体"/>
                <w:b w:val="0"/>
                <w:i w:val="0"/>
                <w:color w:val="000000"/>
                <w:sz w:val="14"/>
              </w:rPr>
              <w:t>45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十五、商业服务业等支出</w:t>
            </w:r>
          </w:p>
        </w:tc>
        <w:tc>
          <w:tcPr>
            <w:tcW w:w="460" w:type="dxa"/>
            <w:vAlign w:val="center"/>
          </w:tcPr>
          <w:p>
            <w:pPr>
              <w:jc w:val="center"/>
            </w:pPr>
            <w:r>
              <w:rPr>
                <w:rFonts w:ascii="宋体" w:hAnsi="宋体" w:eastAsia="宋体" w:cs="宋体"/>
                <w:b w:val="0"/>
                <w:i w:val="0"/>
                <w:color w:val="000000"/>
                <w:sz w:val="14"/>
              </w:rPr>
              <w:t>46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十六、金融支出</w:t>
            </w:r>
          </w:p>
        </w:tc>
        <w:tc>
          <w:tcPr>
            <w:tcW w:w="460" w:type="dxa"/>
            <w:vAlign w:val="center"/>
          </w:tcPr>
          <w:p>
            <w:pPr>
              <w:jc w:val="center"/>
            </w:pPr>
            <w:r>
              <w:rPr>
                <w:rFonts w:ascii="宋体" w:hAnsi="宋体" w:eastAsia="宋体" w:cs="宋体"/>
                <w:b w:val="0"/>
                <w:i w:val="0"/>
                <w:color w:val="000000"/>
                <w:sz w:val="14"/>
              </w:rPr>
              <w:t>47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十七、援助其他地区支出</w:t>
            </w:r>
          </w:p>
        </w:tc>
        <w:tc>
          <w:tcPr>
            <w:tcW w:w="460" w:type="dxa"/>
            <w:vAlign w:val="center"/>
          </w:tcPr>
          <w:p>
            <w:pPr>
              <w:jc w:val="center"/>
            </w:pPr>
            <w:r>
              <w:rPr>
                <w:rFonts w:ascii="宋体" w:hAnsi="宋体" w:eastAsia="宋体" w:cs="宋体"/>
                <w:b w:val="0"/>
                <w:i w:val="0"/>
                <w:color w:val="000000"/>
                <w:sz w:val="14"/>
              </w:rPr>
              <w:t>48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十八、自然资源海洋气象等支出</w:t>
            </w:r>
          </w:p>
        </w:tc>
        <w:tc>
          <w:tcPr>
            <w:tcW w:w="460" w:type="dxa"/>
            <w:vAlign w:val="center"/>
          </w:tcPr>
          <w:p>
            <w:pPr>
              <w:jc w:val="center"/>
            </w:pPr>
            <w:r>
              <w:rPr>
                <w:rFonts w:ascii="宋体" w:hAnsi="宋体" w:eastAsia="宋体" w:cs="宋体"/>
                <w:b w:val="0"/>
                <w:i w:val="0"/>
                <w:color w:val="000000"/>
                <w:sz w:val="14"/>
              </w:rPr>
              <w:t>49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十九、住房保障支出</w:t>
            </w:r>
          </w:p>
        </w:tc>
        <w:tc>
          <w:tcPr>
            <w:tcW w:w="460" w:type="dxa"/>
            <w:vAlign w:val="center"/>
          </w:tcPr>
          <w:p>
            <w:pPr>
              <w:jc w:val="center"/>
            </w:pPr>
            <w:r>
              <w:rPr>
                <w:rFonts w:ascii="宋体" w:hAnsi="宋体" w:eastAsia="宋体" w:cs="宋体"/>
                <w:b w:val="0"/>
                <w:i w:val="0"/>
                <w:color w:val="000000"/>
                <w:sz w:val="14"/>
              </w:rPr>
              <w:t>50</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二十、粮油物资储备支出</w:t>
            </w:r>
          </w:p>
        </w:tc>
        <w:tc>
          <w:tcPr>
            <w:tcW w:w="460" w:type="dxa"/>
            <w:vAlign w:val="center"/>
          </w:tcPr>
          <w:p>
            <w:pPr>
              <w:jc w:val="center"/>
            </w:pPr>
            <w:r>
              <w:rPr>
                <w:rFonts w:ascii="宋体" w:hAnsi="宋体" w:eastAsia="宋体" w:cs="宋体"/>
                <w:b w:val="0"/>
                <w:i w:val="0"/>
                <w:color w:val="000000"/>
                <w:sz w:val="14"/>
              </w:rPr>
              <w:t>51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二十一、国有资本经营预算支出</w:t>
            </w:r>
          </w:p>
        </w:tc>
        <w:tc>
          <w:tcPr>
            <w:tcW w:w="460" w:type="dxa"/>
            <w:vAlign w:val="center"/>
          </w:tcPr>
          <w:p>
            <w:pPr>
              <w:jc w:val="center"/>
            </w:pPr>
            <w:r>
              <w:rPr>
                <w:rFonts w:ascii="宋体" w:hAnsi="宋体" w:eastAsia="宋体" w:cs="宋体"/>
                <w:b w:val="0"/>
                <w:i w:val="0"/>
                <w:color w:val="000000"/>
                <w:sz w:val="14"/>
              </w:rPr>
              <w:t>52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二十二、灾害防治及应急管理支出</w:t>
            </w:r>
          </w:p>
        </w:tc>
        <w:tc>
          <w:tcPr>
            <w:tcW w:w="460" w:type="dxa"/>
            <w:vAlign w:val="center"/>
          </w:tcPr>
          <w:p>
            <w:pPr>
              <w:jc w:val="center"/>
            </w:pPr>
            <w:r>
              <w:rPr>
                <w:rFonts w:ascii="宋体" w:hAnsi="宋体" w:eastAsia="宋体" w:cs="宋体"/>
                <w:b w:val="0"/>
                <w:i w:val="0"/>
                <w:color w:val="000000"/>
                <w:sz w:val="14"/>
              </w:rPr>
              <w:t>53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二十三、其他支出</w:t>
            </w:r>
          </w:p>
        </w:tc>
        <w:tc>
          <w:tcPr>
            <w:tcW w:w="460" w:type="dxa"/>
            <w:vAlign w:val="center"/>
          </w:tcPr>
          <w:p>
            <w:pPr>
              <w:jc w:val="center"/>
            </w:pPr>
            <w:r>
              <w:rPr>
                <w:rFonts w:ascii="宋体" w:hAnsi="宋体" w:eastAsia="宋体" w:cs="宋体"/>
                <w:b w:val="0"/>
                <w:i w:val="0"/>
                <w:color w:val="000000"/>
                <w:sz w:val="14"/>
              </w:rPr>
              <w:t>54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二十四、债务还本支出</w:t>
            </w:r>
          </w:p>
        </w:tc>
        <w:tc>
          <w:tcPr>
            <w:tcW w:w="460" w:type="dxa"/>
            <w:vAlign w:val="center"/>
          </w:tcPr>
          <w:p>
            <w:pPr>
              <w:jc w:val="center"/>
            </w:pPr>
            <w:r>
              <w:rPr>
                <w:rFonts w:ascii="宋体" w:hAnsi="宋体" w:eastAsia="宋体" w:cs="宋体"/>
                <w:b w:val="0"/>
                <w:i w:val="0"/>
                <w:color w:val="000000"/>
                <w:sz w:val="14"/>
              </w:rPr>
              <w:t>55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二十五、债务付息支出</w:t>
            </w:r>
          </w:p>
        </w:tc>
        <w:tc>
          <w:tcPr>
            <w:tcW w:w="460" w:type="dxa"/>
            <w:vAlign w:val="center"/>
          </w:tcPr>
          <w:p>
            <w:pPr>
              <w:jc w:val="center"/>
            </w:pPr>
            <w:r>
              <w:rPr>
                <w:rFonts w:ascii="宋体" w:hAnsi="宋体" w:eastAsia="宋体" w:cs="宋体"/>
                <w:b w:val="0"/>
                <w:i w:val="0"/>
                <w:color w:val="000000"/>
                <w:sz w:val="14"/>
              </w:rPr>
              <w:t>56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二十六、抗疫特别国债安排的支出</w:t>
            </w:r>
          </w:p>
        </w:tc>
        <w:tc>
          <w:tcPr>
            <w:tcW w:w="460" w:type="dxa"/>
            <w:vAlign w:val="center"/>
          </w:tcPr>
          <w:p>
            <w:pPr>
              <w:jc w:val="center"/>
            </w:pPr>
            <w:r>
              <w:rPr>
                <w:rFonts w:ascii="宋体" w:hAnsi="宋体" w:eastAsia="宋体" w:cs="宋体"/>
                <w:b w:val="0"/>
                <w:i w:val="0"/>
                <w:color w:val="000000"/>
                <w:sz w:val="14"/>
              </w:rPr>
              <w:t>57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本年收入合计</w:t>
            </w:r>
          </w:p>
        </w:tc>
        <w:tc>
          <w:tcPr>
            <w:tcW w:w="460" w:type="dxa"/>
            <w:vAlign w:val="center"/>
          </w:tcPr>
          <w:p>
            <w:pPr>
              <w:jc w:val="center"/>
            </w:pPr>
            <w:r>
              <w:rPr>
                <w:rFonts w:ascii="宋体" w:hAnsi="宋体" w:eastAsia="宋体" w:cs="宋体"/>
                <w:b w:val="0"/>
                <w:i w:val="0"/>
                <w:color w:val="000000"/>
                <w:sz w:val="14"/>
              </w:rPr>
              <w:t>27</w:t>
            </w:r>
          </w:p>
        </w:tc>
        <w:tc>
          <w:tcPr>
            <w:tcW w:w="1220" w:type="dxa"/>
            <w:vAlign w:val="center"/>
          </w:tcPr>
          <w:p>
            <w:pPr>
              <w:jc w:val="right"/>
            </w:pPr>
            <w:r>
              <w:rPr>
                <w:rFonts w:ascii="宋体" w:hAnsi="宋体" w:eastAsia="宋体" w:cs="宋体"/>
                <w:b w:val="0"/>
                <w:i w:val="0"/>
                <w:color w:val="000000"/>
                <w:sz w:val="14"/>
              </w:rPr>
              <w:t>369.80</w:t>
            </w:r>
          </w:p>
        </w:tc>
        <w:tc>
          <w:tcPr>
            <w:tcW w:w="2340" w:type="dxa"/>
            <w:vAlign w:val="center"/>
          </w:tcPr>
          <w:p>
            <w:pPr>
              <w:jc w:val="left"/>
            </w:pPr>
            <w:r>
              <w:rPr>
                <w:rFonts w:ascii="宋体" w:hAnsi="宋体" w:eastAsia="宋体" w:cs="宋体"/>
                <w:b w:val="0"/>
                <w:i w:val="0"/>
                <w:color w:val="000000"/>
                <w:sz w:val="14"/>
              </w:rPr>
              <w:t>本年支出合计</w:t>
            </w:r>
          </w:p>
        </w:tc>
        <w:tc>
          <w:tcPr>
            <w:tcW w:w="460" w:type="dxa"/>
            <w:vAlign w:val="center"/>
          </w:tcPr>
          <w:p>
            <w:pPr>
              <w:jc w:val="center"/>
            </w:pPr>
            <w:r>
              <w:rPr>
                <w:rFonts w:ascii="宋体" w:hAnsi="宋体" w:eastAsia="宋体" w:cs="宋体"/>
                <w:b w:val="0"/>
                <w:i w:val="0"/>
                <w:color w:val="000000"/>
                <w:sz w:val="14"/>
              </w:rPr>
              <w:t>58</w:t>
            </w:r>
          </w:p>
        </w:tc>
        <w:tc>
          <w:tcPr>
            <w:tcW w:w="1206" w:type="dxa"/>
            <w:vAlign w:val="center"/>
          </w:tcPr>
          <w:p>
            <w:pPr>
              <w:jc w:val="right"/>
            </w:pPr>
            <w:r>
              <w:rPr>
                <w:rFonts w:ascii="宋体" w:hAnsi="宋体" w:eastAsia="宋体" w:cs="宋体"/>
                <w:b w:val="0"/>
                <w:i w:val="0"/>
                <w:color w:val="000000"/>
                <w:sz w:val="14"/>
              </w:rPr>
              <w:t>369.80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使用非财政拨款结余</w:t>
            </w:r>
          </w:p>
        </w:tc>
        <w:tc>
          <w:tcPr>
            <w:tcW w:w="460" w:type="dxa"/>
            <w:vAlign w:val="center"/>
          </w:tcPr>
          <w:p>
            <w:pPr>
              <w:jc w:val="center"/>
            </w:pPr>
            <w:r>
              <w:rPr>
                <w:rFonts w:ascii="宋体" w:hAnsi="宋体" w:eastAsia="宋体" w:cs="宋体"/>
                <w:b w:val="0"/>
                <w:i w:val="0"/>
                <w:color w:val="000000"/>
                <w:sz w:val="14"/>
              </w:rPr>
              <w:t>28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结余分配                 </w:t>
            </w:r>
          </w:p>
        </w:tc>
        <w:tc>
          <w:tcPr>
            <w:tcW w:w="460" w:type="dxa"/>
            <w:vAlign w:val="center"/>
          </w:tcPr>
          <w:p>
            <w:pPr>
              <w:jc w:val="center"/>
            </w:pPr>
            <w:r>
              <w:rPr>
                <w:rFonts w:ascii="宋体" w:hAnsi="宋体" w:eastAsia="宋体" w:cs="宋体"/>
                <w:b w:val="0"/>
                <w:i w:val="0"/>
                <w:color w:val="000000"/>
                <w:sz w:val="14"/>
              </w:rPr>
              <w:t>59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年初结转和结余</w:t>
            </w:r>
          </w:p>
        </w:tc>
        <w:tc>
          <w:tcPr>
            <w:tcW w:w="460" w:type="dxa"/>
            <w:vAlign w:val="center"/>
          </w:tcPr>
          <w:p>
            <w:pPr>
              <w:jc w:val="center"/>
            </w:pPr>
            <w:r>
              <w:rPr>
                <w:rFonts w:ascii="宋体" w:hAnsi="宋体" w:eastAsia="宋体" w:cs="宋体"/>
                <w:b w:val="0"/>
                <w:i w:val="0"/>
                <w:color w:val="000000"/>
                <w:sz w:val="14"/>
              </w:rPr>
              <w:t>29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年末结转和结余                                </w:t>
            </w:r>
          </w:p>
        </w:tc>
        <w:tc>
          <w:tcPr>
            <w:tcW w:w="460" w:type="dxa"/>
            <w:vAlign w:val="center"/>
          </w:tcPr>
          <w:p>
            <w:pPr>
              <w:jc w:val="center"/>
            </w:pPr>
            <w:r>
              <w:rPr>
                <w:rFonts w:ascii="宋体" w:hAnsi="宋体" w:eastAsia="宋体" w:cs="宋体"/>
                <w:b w:val="0"/>
                <w:i w:val="0"/>
                <w:color w:val="000000"/>
                <w:sz w:val="14"/>
              </w:rPr>
              <w:t>60</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30</w:t>
            </w:r>
          </w:p>
        </w:tc>
        <w:tc>
          <w:tcPr>
            <w:tcW w:w="1220" w:type="dxa"/>
            <w:vAlign w:val="center"/>
          </w:tcPr>
          <w:p/>
        </w:tc>
        <w:tc>
          <w:tcPr>
            <w:tcW w:w="2340" w:type="dxa"/>
            <w:vAlign w:val="center"/>
          </w:tcPr>
          <w:p/>
        </w:tc>
        <w:tc>
          <w:tcPr>
            <w:tcW w:w="460" w:type="dxa"/>
            <w:vAlign w:val="center"/>
          </w:tcPr>
          <w:p>
            <w:pPr>
              <w:jc w:val="center"/>
            </w:pPr>
            <w:r>
              <w:rPr>
                <w:rFonts w:ascii="宋体" w:hAnsi="宋体" w:eastAsia="宋体" w:cs="宋体"/>
                <w:b w:val="0"/>
                <w:i w:val="0"/>
                <w:color w:val="000000"/>
                <w:sz w:val="14"/>
              </w:rPr>
              <w:t>61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31</w:t>
            </w:r>
          </w:p>
        </w:tc>
        <w:tc>
          <w:tcPr>
            <w:tcW w:w="1220" w:type="dxa"/>
            <w:vAlign w:val="center"/>
          </w:tcPr>
          <w:p>
            <w:pPr>
              <w:jc w:val="right"/>
            </w:pPr>
            <w:r>
              <w:rPr>
                <w:rFonts w:ascii="宋体" w:hAnsi="宋体" w:eastAsia="宋体" w:cs="宋体"/>
                <w:b w:val="0"/>
                <w:i w:val="0"/>
                <w:color w:val="000000"/>
                <w:sz w:val="14"/>
              </w:rPr>
              <w:t>369.80</w:t>
            </w:r>
          </w:p>
        </w:tc>
        <w:tc>
          <w:tcPr>
            <w:tcW w:w="234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62</w:t>
            </w:r>
          </w:p>
        </w:tc>
        <w:tc>
          <w:tcPr>
            <w:tcW w:w="1206" w:type="dxa"/>
            <w:vAlign w:val="center"/>
          </w:tcPr>
          <w:p>
            <w:pPr>
              <w:jc w:val="right"/>
            </w:pPr>
            <w:r>
              <w:rPr>
                <w:rFonts w:ascii="宋体" w:hAnsi="宋体" w:eastAsia="宋体" w:cs="宋体"/>
                <w:b w:val="0"/>
                <w:i w:val="0"/>
                <w:color w:val="000000"/>
                <w:sz w:val="14"/>
              </w:rPr>
              <w:t>369.80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注：本套报表金额单位转换时可能存在尾数误差。</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部门：赣州市司法局蓉江新区分局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pPr>
              <w:jc w:val="center"/>
            </w:pPr>
            <w:r>
              <w:rPr>
                <w:rFonts w:ascii="宋体" w:hAnsi="宋体" w:eastAsia="宋体" w:cs="宋体"/>
                <w:b w:val="0"/>
                <w:i w:val="0"/>
                <w:color w:val="000000"/>
                <w:sz w:val="9"/>
              </w:rPr>
              <w:t>项    目</w:t>
            </w:r>
          </w:p>
        </w:tc>
        <w:tc>
          <w:tcPr>
            <w:tcW w:w="860" w:type="dxa"/>
            <w:vMerge w:val="restart"/>
            <w:vAlign w:val="center"/>
          </w:tcPr>
          <w:p>
            <w:pPr>
              <w:jc w:val="center"/>
            </w:pPr>
            <w:r>
              <w:rPr>
                <w:rFonts w:ascii="宋体" w:hAnsi="宋体" w:eastAsia="宋体" w:cs="宋体"/>
                <w:b w:val="0"/>
                <w:i w:val="0"/>
                <w:color w:val="000000"/>
                <w:sz w:val="9"/>
              </w:rPr>
              <w:t>本年收入合计</w:t>
            </w:r>
          </w:p>
        </w:tc>
        <w:tc>
          <w:tcPr>
            <w:tcW w:w="900" w:type="dxa"/>
            <w:vMerge w:val="restart"/>
            <w:vAlign w:val="center"/>
          </w:tcPr>
          <w:p>
            <w:pPr>
              <w:jc w:val="center"/>
            </w:pPr>
            <w:r>
              <w:rPr>
                <w:rFonts w:ascii="宋体" w:hAnsi="宋体" w:eastAsia="宋体" w:cs="宋体"/>
                <w:b w:val="0"/>
                <w:i w:val="0"/>
                <w:color w:val="000000"/>
                <w:sz w:val="9"/>
              </w:rPr>
              <w:t>财政拨款收入</w:t>
            </w:r>
          </w:p>
        </w:tc>
        <w:tc>
          <w:tcPr>
            <w:tcW w:w="880" w:type="dxa"/>
            <w:vMerge w:val="restart"/>
            <w:vAlign w:val="center"/>
          </w:tcPr>
          <w:p>
            <w:pPr>
              <w:jc w:val="center"/>
            </w:pPr>
            <w:r>
              <w:rPr>
                <w:rFonts w:ascii="宋体" w:hAnsi="宋体" w:eastAsia="宋体" w:cs="宋体"/>
                <w:b w:val="0"/>
                <w:i w:val="0"/>
                <w:color w:val="000000"/>
                <w:sz w:val="9"/>
              </w:rPr>
              <w:t>上级补助收入</w:t>
            </w:r>
          </w:p>
        </w:tc>
        <w:tc>
          <w:tcPr>
            <w:tcW w:w="880" w:type="dxa"/>
            <w:vMerge w:val="restart"/>
            <w:vAlign w:val="center"/>
          </w:tcPr>
          <w:p>
            <w:pPr>
              <w:jc w:val="center"/>
            </w:pPr>
            <w:r>
              <w:rPr>
                <w:rFonts w:ascii="宋体" w:hAnsi="宋体" w:eastAsia="宋体" w:cs="宋体"/>
                <w:b w:val="0"/>
                <w:i w:val="0"/>
                <w:color w:val="000000"/>
                <w:sz w:val="9"/>
              </w:rPr>
              <w:t>事业收入</w:t>
            </w:r>
          </w:p>
        </w:tc>
        <w:tc>
          <w:tcPr>
            <w:tcW w:w="900" w:type="dxa"/>
            <w:vMerge w:val="restart"/>
            <w:vAlign w:val="center"/>
          </w:tcPr>
          <w:p>
            <w:pPr>
              <w:jc w:val="center"/>
            </w:pPr>
            <w:r>
              <w:rPr>
                <w:rFonts w:ascii="宋体" w:hAnsi="宋体" w:eastAsia="宋体" w:cs="宋体"/>
                <w:b w:val="0"/>
                <w:i w:val="0"/>
                <w:color w:val="000000"/>
                <w:sz w:val="9"/>
              </w:rPr>
              <w:t>经营收入</w:t>
            </w:r>
          </w:p>
        </w:tc>
        <w:tc>
          <w:tcPr>
            <w:tcW w:w="880" w:type="dxa"/>
            <w:vMerge w:val="restart"/>
            <w:vAlign w:val="center"/>
          </w:tcPr>
          <w:p>
            <w:pPr>
              <w:jc w:val="center"/>
            </w:pPr>
            <w:r>
              <w:rPr>
                <w:rFonts w:ascii="宋体" w:hAnsi="宋体" w:eastAsia="宋体" w:cs="宋体"/>
                <w:b w:val="0"/>
                <w:i w:val="0"/>
                <w:color w:val="000000"/>
                <w:sz w:val="9"/>
              </w:rPr>
              <w:t>附属单位上缴收入</w:t>
            </w:r>
          </w:p>
        </w:tc>
        <w:tc>
          <w:tcPr>
            <w:tcW w:w="986" w:type="dxa"/>
            <w:vMerge w:val="restart"/>
            <w:vAlign w:val="center"/>
          </w:tcPr>
          <w:p>
            <w:pPr>
              <w:jc w:val="center"/>
            </w:pPr>
            <w:r>
              <w:rPr>
                <w:rFonts w:ascii="宋体" w:hAnsi="宋体" w:eastAsia="宋体" w:cs="宋体"/>
                <w:b w:val="0"/>
                <w:i w:val="0"/>
                <w:color w:val="000000"/>
                <w:sz w:val="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pPr>
              <w:jc w:val="center"/>
            </w:pPr>
            <w:r>
              <w:rPr>
                <w:rFonts w:ascii="宋体" w:hAnsi="宋体" w:eastAsia="宋体" w:cs="宋体"/>
                <w:b w:val="0"/>
                <w:i w:val="0"/>
                <w:color w:val="000000"/>
                <w:sz w:val="9"/>
              </w:rPr>
              <w:t>支出功能分类科目编码</w:t>
            </w:r>
          </w:p>
        </w:tc>
        <w:tc>
          <w:tcPr>
            <w:tcW w:w="1420" w:type="dxa"/>
            <w:vMerge w:val="restart"/>
            <w:vAlign w:val="center"/>
          </w:tcPr>
          <w:p>
            <w:pPr>
              <w:jc w:val="center"/>
            </w:pPr>
            <w:r>
              <w:rPr>
                <w:rFonts w:ascii="宋体" w:hAnsi="宋体" w:eastAsia="宋体" w:cs="宋体"/>
                <w:b w:val="0"/>
                <w:i w:val="0"/>
                <w:color w:val="000000"/>
                <w:sz w:val="9"/>
              </w:rPr>
              <w:t>科目名称</w:t>
            </w: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pPr>
              <w:jc w:val="center"/>
            </w:pPr>
            <w:r>
              <w:rPr>
                <w:rFonts w:ascii="宋体" w:hAnsi="宋体" w:eastAsia="宋体" w:cs="宋体"/>
                <w:b w:val="0"/>
                <w:i w:val="0"/>
                <w:color w:val="000000"/>
                <w:sz w:val="9"/>
              </w:rPr>
              <w:t>类</w:t>
            </w:r>
          </w:p>
        </w:tc>
        <w:tc>
          <w:tcPr>
            <w:tcW w:w="220" w:type="dxa"/>
            <w:vMerge w:val="restart"/>
            <w:vAlign w:val="center"/>
          </w:tcPr>
          <w:p>
            <w:pPr>
              <w:jc w:val="center"/>
            </w:pPr>
            <w:r>
              <w:rPr>
                <w:rFonts w:ascii="宋体" w:hAnsi="宋体" w:eastAsia="宋体" w:cs="宋体"/>
                <w:b w:val="0"/>
                <w:i w:val="0"/>
                <w:color w:val="000000"/>
                <w:sz w:val="9"/>
              </w:rPr>
              <w:t>款</w:t>
            </w:r>
          </w:p>
        </w:tc>
        <w:tc>
          <w:tcPr>
            <w:tcW w:w="200" w:type="dxa"/>
            <w:vMerge w:val="restart"/>
            <w:vAlign w:val="center"/>
          </w:tcPr>
          <w:p>
            <w:pPr>
              <w:jc w:val="center"/>
            </w:pPr>
            <w:r>
              <w:rPr>
                <w:rFonts w:ascii="宋体" w:hAnsi="宋体" w:eastAsia="宋体" w:cs="宋体"/>
                <w:b w:val="0"/>
                <w:i w:val="0"/>
                <w:color w:val="000000"/>
                <w:sz w:val="9"/>
              </w:rPr>
              <w:t>项</w:t>
            </w:r>
          </w:p>
        </w:tc>
        <w:tc>
          <w:tcPr>
            <w:tcW w:w="1420" w:type="dxa"/>
            <w:vAlign w:val="center"/>
          </w:tcPr>
          <w:p>
            <w:pPr>
              <w:jc w:val="center"/>
            </w:pPr>
            <w:r>
              <w:rPr>
                <w:rFonts w:ascii="宋体" w:hAnsi="宋体" w:eastAsia="宋体" w:cs="宋体"/>
                <w:b w:val="0"/>
                <w:i w:val="0"/>
                <w:color w:val="000000"/>
                <w:sz w:val="9"/>
              </w:rPr>
              <w:t>栏次</w:t>
            </w:r>
          </w:p>
        </w:tc>
        <w:tc>
          <w:tcPr>
            <w:tcW w:w="860" w:type="dxa"/>
            <w:vAlign w:val="center"/>
          </w:tcPr>
          <w:p>
            <w:pPr>
              <w:jc w:val="center"/>
            </w:pPr>
            <w:r>
              <w:rPr>
                <w:rFonts w:ascii="宋体" w:hAnsi="宋体" w:eastAsia="宋体" w:cs="宋体"/>
                <w:b w:val="0"/>
                <w:i w:val="0"/>
                <w:color w:val="000000"/>
                <w:sz w:val="9"/>
              </w:rPr>
              <w:t>1</w:t>
            </w:r>
          </w:p>
        </w:tc>
        <w:tc>
          <w:tcPr>
            <w:tcW w:w="900" w:type="dxa"/>
            <w:vAlign w:val="center"/>
          </w:tcPr>
          <w:p>
            <w:pPr>
              <w:jc w:val="center"/>
            </w:pPr>
            <w:r>
              <w:rPr>
                <w:rFonts w:ascii="宋体" w:hAnsi="宋体" w:eastAsia="宋体" w:cs="宋体"/>
                <w:b w:val="0"/>
                <w:i w:val="0"/>
                <w:color w:val="000000"/>
                <w:sz w:val="9"/>
              </w:rPr>
              <w:t>2</w:t>
            </w:r>
          </w:p>
        </w:tc>
        <w:tc>
          <w:tcPr>
            <w:tcW w:w="880" w:type="dxa"/>
            <w:vAlign w:val="center"/>
          </w:tcPr>
          <w:p>
            <w:pPr>
              <w:jc w:val="center"/>
            </w:pPr>
            <w:r>
              <w:rPr>
                <w:rFonts w:ascii="宋体" w:hAnsi="宋体" w:eastAsia="宋体" w:cs="宋体"/>
                <w:b w:val="0"/>
                <w:i w:val="0"/>
                <w:color w:val="000000"/>
                <w:sz w:val="9"/>
              </w:rPr>
              <w:t>3</w:t>
            </w:r>
          </w:p>
        </w:tc>
        <w:tc>
          <w:tcPr>
            <w:tcW w:w="880" w:type="dxa"/>
            <w:vAlign w:val="center"/>
          </w:tcPr>
          <w:p>
            <w:pPr>
              <w:jc w:val="center"/>
            </w:pPr>
            <w:r>
              <w:rPr>
                <w:rFonts w:ascii="宋体" w:hAnsi="宋体" w:eastAsia="宋体" w:cs="宋体"/>
                <w:b w:val="0"/>
                <w:i w:val="0"/>
                <w:color w:val="000000"/>
                <w:sz w:val="9"/>
              </w:rPr>
              <w:t>4</w:t>
            </w:r>
          </w:p>
        </w:tc>
        <w:tc>
          <w:tcPr>
            <w:tcW w:w="900" w:type="dxa"/>
            <w:vAlign w:val="center"/>
          </w:tcPr>
          <w:p>
            <w:pPr>
              <w:jc w:val="center"/>
            </w:pPr>
            <w:r>
              <w:rPr>
                <w:rFonts w:ascii="宋体" w:hAnsi="宋体" w:eastAsia="宋体" w:cs="宋体"/>
                <w:b w:val="0"/>
                <w:i w:val="0"/>
                <w:color w:val="000000"/>
                <w:sz w:val="9"/>
              </w:rPr>
              <w:t>5</w:t>
            </w:r>
          </w:p>
        </w:tc>
        <w:tc>
          <w:tcPr>
            <w:tcW w:w="880" w:type="dxa"/>
            <w:vAlign w:val="center"/>
          </w:tcPr>
          <w:p>
            <w:pPr>
              <w:jc w:val="center"/>
            </w:pPr>
            <w:r>
              <w:rPr>
                <w:rFonts w:ascii="宋体" w:hAnsi="宋体" w:eastAsia="宋体" w:cs="宋体"/>
                <w:b w:val="0"/>
                <w:i w:val="0"/>
                <w:color w:val="000000"/>
                <w:sz w:val="9"/>
              </w:rPr>
              <w:t>6</w:t>
            </w:r>
          </w:p>
        </w:tc>
        <w:tc>
          <w:tcPr>
            <w:tcW w:w="986" w:type="dxa"/>
            <w:vAlign w:val="center"/>
          </w:tcPr>
          <w:p>
            <w:pPr>
              <w:jc w:val="center"/>
            </w:pPr>
            <w:r>
              <w:rPr>
                <w:rFonts w:ascii="宋体" w:hAnsi="宋体" w:eastAsia="宋体" w:cs="宋体"/>
                <w:b w:val="0"/>
                <w:i w:val="0"/>
                <w:color w:val="000000"/>
                <w:sz w:val="9"/>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tc>
        <w:tc>
          <w:tcPr>
            <w:tcW w:w="220" w:type="dxa"/>
            <w:vMerge w:val="continue"/>
            <w:vAlign w:val="center"/>
          </w:tcPr>
          <w:p/>
        </w:tc>
        <w:tc>
          <w:tcPr>
            <w:tcW w:w="200" w:type="dxa"/>
            <w:vMerge w:val="continue"/>
            <w:vAlign w:val="center"/>
          </w:tcPr>
          <w:p/>
        </w:tc>
        <w:tc>
          <w:tcPr>
            <w:tcW w:w="1420" w:type="dxa"/>
            <w:vAlign w:val="center"/>
          </w:tcPr>
          <w:p>
            <w:pPr>
              <w:jc w:val="center"/>
            </w:pPr>
            <w:r>
              <w:rPr>
                <w:rFonts w:ascii="宋体" w:hAnsi="宋体" w:eastAsia="宋体" w:cs="宋体"/>
                <w:b w:val="0"/>
                <w:i w:val="0"/>
                <w:color w:val="000000"/>
                <w:sz w:val="9"/>
              </w:rPr>
              <w:t>合计</w:t>
            </w:r>
          </w:p>
        </w:tc>
        <w:tc>
          <w:tcPr>
            <w:tcW w:w="860" w:type="dxa"/>
            <w:vAlign w:val="center"/>
          </w:tcPr>
          <w:p>
            <w:pPr>
              <w:jc w:val="right"/>
            </w:pPr>
            <w:r>
              <w:rPr>
                <w:rFonts w:ascii="宋体" w:hAnsi="宋体" w:eastAsia="宋体" w:cs="宋体"/>
                <w:b w:val="0"/>
                <w:i w:val="0"/>
                <w:color w:val="000000"/>
                <w:sz w:val="9"/>
              </w:rPr>
              <w:t>369.80</w:t>
            </w:r>
          </w:p>
        </w:tc>
        <w:tc>
          <w:tcPr>
            <w:tcW w:w="900" w:type="dxa"/>
            <w:vAlign w:val="center"/>
          </w:tcPr>
          <w:p>
            <w:pPr>
              <w:jc w:val="right"/>
            </w:pPr>
            <w:r>
              <w:rPr>
                <w:rFonts w:ascii="宋体" w:hAnsi="宋体" w:eastAsia="宋体" w:cs="宋体"/>
                <w:b w:val="0"/>
                <w:i w:val="0"/>
                <w:color w:val="000000"/>
                <w:sz w:val="9"/>
              </w:rPr>
              <w:t>369.80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w:t>
            </w:r>
          </w:p>
        </w:tc>
        <w:tc>
          <w:tcPr>
            <w:tcW w:w="1420" w:type="dxa"/>
            <w:vAlign w:val="center"/>
          </w:tcPr>
          <w:p>
            <w:pPr>
              <w:jc w:val="left"/>
            </w:pPr>
            <w:r>
              <w:rPr>
                <w:rFonts w:ascii="宋体" w:hAnsi="宋体" w:eastAsia="宋体" w:cs="宋体"/>
                <w:b w:val="0"/>
                <w:i w:val="0"/>
                <w:color w:val="000000"/>
                <w:sz w:val="9"/>
              </w:rPr>
              <w:t>一般公共服务支出</w:t>
            </w:r>
          </w:p>
        </w:tc>
        <w:tc>
          <w:tcPr>
            <w:tcW w:w="860" w:type="dxa"/>
            <w:vAlign w:val="center"/>
          </w:tcPr>
          <w:p>
            <w:pPr>
              <w:jc w:val="right"/>
            </w:pPr>
            <w:r>
              <w:rPr>
                <w:rFonts w:ascii="宋体" w:hAnsi="宋体" w:eastAsia="宋体" w:cs="宋体"/>
                <w:b w:val="0"/>
                <w:i w:val="0"/>
                <w:color w:val="000000"/>
                <w:sz w:val="9"/>
              </w:rPr>
              <w:t>13.18</w:t>
            </w:r>
          </w:p>
        </w:tc>
        <w:tc>
          <w:tcPr>
            <w:tcW w:w="900" w:type="dxa"/>
            <w:vAlign w:val="center"/>
          </w:tcPr>
          <w:p>
            <w:pPr>
              <w:jc w:val="right"/>
            </w:pPr>
            <w:r>
              <w:rPr>
                <w:rFonts w:ascii="宋体" w:hAnsi="宋体" w:eastAsia="宋体" w:cs="宋体"/>
                <w:b w:val="0"/>
                <w:i w:val="0"/>
                <w:color w:val="000000"/>
                <w:sz w:val="9"/>
              </w:rPr>
              <w:t>13.18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20106</w:t>
            </w:r>
          </w:p>
        </w:tc>
        <w:tc>
          <w:tcPr>
            <w:tcW w:w="1420" w:type="dxa"/>
            <w:vAlign w:val="center"/>
          </w:tcPr>
          <w:p>
            <w:pPr>
              <w:jc w:val="left"/>
            </w:pPr>
            <w:r>
              <w:rPr>
                <w:rFonts w:ascii="宋体" w:hAnsi="宋体" w:eastAsia="宋体" w:cs="宋体"/>
                <w:b w:val="0"/>
                <w:i w:val="0"/>
                <w:color w:val="000000"/>
                <w:sz w:val="9"/>
              </w:rPr>
              <w:t>财政事务</w:t>
            </w:r>
          </w:p>
        </w:tc>
        <w:tc>
          <w:tcPr>
            <w:tcW w:w="860" w:type="dxa"/>
            <w:vAlign w:val="center"/>
          </w:tcPr>
          <w:p>
            <w:pPr>
              <w:jc w:val="right"/>
            </w:pPr>
            <w:r>
              <w:rPr>
                <w:rFonts w:ascii="宋体" w:hAnsi="宋体" w:eastAsia="宋体" w:cs="宋体"/>
                <w:b w:val="0"/>
                <w:i w:val="0"/>
                <w:color w:val="000000"/>
                <w:sz w:val="9"/>
              </w:rPr>
              <w:t>13.18</w:t>
            </w:r>
          </w:p>
        </w:tc>
        <w:tc>
          <w:tcPr>
            <w:tcW w:w="900" w:type="dxa"/>
            <w:vAlign w:val="center"/>
          </w:tcPr>
          <w:p>
            <w:pPr>
              <w:jc w:val="right"/>
            </w:pPr>
            <w:r>
              <w:rPr>
                <w:rFonts w:ascii="宋体" w:hAnsi="宋体" w:eastAsia="宋体" w:cs="宋体"/>
                <w:b w:val="0"/>
                <w:i w:val="0"/>
                <w:color w:val="000000"/>
                <w:sz w:val="9"/>
              </w:rPr>
              <w:t>13.18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2010601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8.07</w:t>
            </w:r>
          </w:p>
        </w:tc>
        <w:tc>
          <w:tcPr>
            <w:tcW w:w="900" w:type="dxa"/>
            <w:vAlign w:val="center"/>
          </w:tcPr>
          <w:p>
            <w:pPr>
              <w:jc w:val="right"/>
            </w:pPr>
            <w:r>
              <w:rPr>
                <w:rFonts w:ascii="宋体" w:hAnsi="宋体" w:eastAsia="宋体" w:cs="宋体"/>
                <w:b w:val="0"/>
                <w:i w:val="0"/>
                <w:color w:val="000000"/>
                <w:sz w:val="9"/>
              </w:rPr>
              <w:t>8.07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2010699</w:t>
            </w:r>
          </w:p>
        </w:tc>
        <w:tc>
          <w:tcPr>
            <w:tcW w:w="1420" w:type="dxa"/>
            <w:vAlign w:val="center"/>
          </w:tcPr>
          <w:p>
            <w:pPr>
              <w:jc w:val="left"/>
            </w:pPr>
            <w:r>
              <w:rPr>
                <w:rFonts w:ascii="宋体" w:hAnsi="宋体" w:eastAsia="宋体" w:cs="宋体"/>
                <w:b w:val="0"/>
                <w:i w:val="0"/>
                <w:color w:val="000000"/>
                <w:sz w:val="9"/>
              </w:rPr>
              <w:t>其他财政事务支出</w:t>
            </w:r>
          </w:p>
        </w:tc>
        <w:tc>
          <w:tcPr>
            <w:tcW w:w="860" w:type="dxa"/>
            <w:vAlign w:val="center"/>
          </w:tcPr>
          <w:p>
            <w:pPr>
              <w:jc w:val="right"/>
            </w:pPr>
            <w:r>
              <w:rPr>
                <w:rFonts w:ascii="宋体" w:hAnsi="宋体" w:eastAsia="宋体" w:cs="宋体"/>
                <w:b w:val="0"/>
                <w:i w:val="0"/>
                <w:color w:val="000000"/>
                <w:sz w:val="9"/>
              </w:rPr>
              <w:t>5.11</w:t>
            </w:r>
          </w:p>
        </w:tc>
        <w:tc>
          <w:tcPr>
            <w:tcW w:w="900" w:type="dxa"/>
            <w:vAlign w:val="center"/>
          </w:tcPr>
          <w:p>
            <w:pPr>
              <w:jc w:val="right"/>
            </w:pPr>
            <w:r>
              <w:rPr>
                <w:rFonts w:ascii="宋体" w:hAnsi="宋体" w:eastAsia="宋体" w:cs="宋体"/>
                <w:b w:val="0"/>
                <w:i w:val="0"/>
                <w:color w:val="000000"/>
                <w:sz w:val="9"/>
              </w:rPr>
              <w:t>5.11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204</w:t>
            </w:r>
          </w:p>
        </w:tc>
        <w:tc>
          <w:tcPr>
            <w:tcW w:w="1420" w:type="dxa"/>
            <w:vAlign w:val="center"/>
          </w:tcPr>
          <w:p>
            <w:pPr>
              <w:jc w:val="left"/>
            </w:pPr>
            <w:r>
              <w:rPr>
                <w:rFonts w:ascii="宋体" w:hAnsi="宋体" w:eastAsia="宋体" w:cs="宋体"/>
                <w:b w:val="0"/>
                <w:i w:val="0"/>
                <w:color w:val="000000"/>
                <w:sz w:val="9"/>
              </w:rPr>
              <w:t>公共安全支出</w:t>
            </w:r>
          </w:p>
        </w:tc>
        <w:tc>
          <w:tcPr>
            <w:tcW w:w="860" w:type="dxa"/>
            <w:vAlign w:val="center"/>
          </w:tcPr>
          <w:p>
            <w:pPr>
              <w:jc w:val="right"/>
            </w:pPr>
            <w:r>
              <w:rPr>
                <w:rFonts w:ascii="宋体" w:hAnsi="宋体" w:eastAsia="宋体" w:cs="宋体"/>
                <w:b w:val="0"/>
                <w:i w:val="0"/>
                <w:color w:val="000000"/>
                <w:sz w:val="9"/>
              </w:rPr>
              <w:t>354.97</w:t>
            </w:r>
          </w:p>
        </w:tc>
        <w:tc>
          <w:tcPr>
            <w:tcW w:w="900" w:type="dxa"/>
            <w:vAlign w:val="center"/>
          </w:tcPr>
          <w:p>
            <w:pPr>
              <w:jc w:val="right"/>
            </w:pPr>
            <w:r>
              <w:rPr>
                <w:rFonts w:ascii="宋体" w:hAnsi="宋体" w:eastAsia="宋体" w:cs="宋体"/>
                <w:b w:val="0"/>
                <w:i w:val="0"/>
                <w:color w:val="000000"/>
                <w:sz w:val="9"/>
              </w:rPr>
              <w:t>354.97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20406</w:t>
            </w:r>
          </w:p>
        </w:tc>
        <w:tc>
          <w:tcPr>
            <w:tcW w:w="1420" w:type="dxa"/>
            <w:vAlign w:val="center"/>
          </w:tcPr>
          <w:p>
            <w:pPr>
              <w:jc w:val="left"/>
            </w:pPr>
            <w:r>
              <w:rPr>
                <w:rFonts w:ascii="宋体" w:hAnsi="宋体" w:eastAsia="宋体" w:cs="宋体"/>
                <w:b w:val="0"/>
                <w:i w:val="0"/>
                <w:color w:val="000000"/>
                <w:sz w:val="9"/>
              </w:rPr>
              <w:t>司法</w:t>
            </w:r>
          </w:p>
        </w:tc>
        <w:tc>
          <w:tcPr>
            <w:tcW w:w="860" w:type="dxa"/>
            <w:vAlign w:val="center"/>
          </w:tcPr>
          <w:p>
            <w:pPr>
              <w:jc w:val="right"/>
            </w:pPr>
            <w:r>
              <w:rPr>
                <w:rFonts w:ascii="宋体" w:hAnsi="宋体" w:eastAsia="宋体" w:cs="宋体"/>
                <w:b w:val="0"/>
                <w:i w:val="0"/>
                <w:color w:val="000000"/>
                <w:sz w:val="9"/>
              </w:rPr>
              <w:t>293.59</w:t>
            </w:r>
          </w:p>
        </w:tc>
        <w:tc>
          <w:tcPr>
            <w:tcW w:w="900" w:type="dxa"/>
            <w:vAlign w:val="center"/>
          </w:tcPr>
          <w:p>
            <w:pPr>
              <w:jc w:val="right"/>
            </w:pPr>
            <w:r>
              <w:rPr>
                <w:rFonts w:ascii="宋体" w:hAnsi="宋体" w:eastAsia="宋体" w:cs="宋体"/>
                <w:b w:val="0"/>
                <w:i w:val="0"/>
                <w:color w:val="000000"/>
                <w:sz w:val="9"/>
              </w:rPr>
              <w:t>293.59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2040601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133.45</w:t>
            </w:r>
          </w:p>
        </w:tc>
        <w:tc>
          <w:tcPr>
            <w:tcW w:w="900" w:type="dxa"/>
            <w:vAlign w:val="center"/>
          </w:tcPr>
          <w:p>
            <w:pPr>
              <w:jc w:val="right"/>
            </w:pPr>
            <w:r>
              <w:rPr>
                <w:rFonts w:ascii="宋体" w:hAnsi="宋体" w:eastAsia="宋体" w:cs="宋体"/>
                <w:b w:val="0"/>
                <w:i w:val="0"/>
                <w:color w:val="000000"/>
                <w:sz w:val="9"/>
              </w:rPr>
              <w:t>133.45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2040603</w:t>
            </w:r>
          </w:p>
        </w:tc>
        <w:tc>
          <w:tcPr>
            <w:tcW w:w="1420" w:type="dxa"/>
            <w:vAlign w:val="center"/>
          </w:tcPr>
          <w:p>
            <w:pPr>
              <w:jc w:val="left"/>
            </w:pPr>
            <w:r>
              <w:rPr>
                <w:rFonts w:ascii="宋体" w:hAnsi="宋体" w:eastAsia="宋体" w:cs="宋体"/>
                <w:b w:val="0"/>
                <w:i w:val="0"/>
                <w:color w:val="000000"/>
                <w:sz w:val="9"/>
              </w:rPr>
              <w:t>机关服务</w:t>
            </w:r>
          </w:p>
        </w:tc>
        <w:tc>
          <w:tcPr>
            <w:tcW w:w="860" w:type="dxa"/>
            <w:vAlign w:val="center"/>
          </w:tcPr>
          <w:p>
            <w:pPr>
              <w:jc w:val="right"/>
            </w:pPr>
            <w:r>
              <w:rPr>
                <w:rFonts w:ascii="宋体" w:hAnsi="宋体" w:eastAsia="宋体" w:cs="宋体"/>
                <w:b w:val="0"/>
                <w:i w:val="0"/>
                <w:color w:val="000000"/>
                <w:sz w:val="9"/>
              </w:rPr>
              <w:t>2.97</w:t>
            </w:r>
          </w:p>
        </w:tc>
        <w:tc>
          <w:tcPr>
            <w:tcW w:w="900" w:type="dxa"/>
            <w:vAlign w:val="center"/>
          </w:tcPr>
          <w:p>
            <w:pPr>
              <w:jc w:val="right"/>
            </w:pPr>
            <w:r>
              <w:rPr>
                <w:rFonts w:ascii="宋体" w:hAnsi="宋体" w:eastAsia="宋体" w:cs="宋体"/>
                <w:b w:val="0"/>
                <w:i w:val="0"/>
                <w:color w:val="000000"/>
                <w:sz w:val="9"/>
              </w:rPr>
              <w:t>2.97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2040604</w:t>
            </w:r>
          </w:p>
        </w:tc>
        <w:tc>
          <w:tcPr>
            <w:tcW w:w="1420" w:type="dxa"/>
            <w:vAlign w:val="center"/>
          </w:tcPr>
          <w:p>
            <w:pPr>
              <w:jc w:val="left"/>
            </w:pPr>
            <w:r>
              <w:rPr>
                <w:rFonts w:ascii="宋体" w:hAnsi="宋体" w:eastAsia="宋体" w:cs="宋体"/>
                <w:b w:val="0"/>
                <w:i w:val="0"/>
                <w:color w:val="000000"/>
                <w:sz w:val="9"/>
              </w:rPr>
              <w:t>基层司法业务</w:t>
            </w:r>
          </w:p>
        </w:tc>
        <w:tc>
          <w:tcPr>
            <w:tcW w:w="860" w:type="dxa"/>
            <w:vAlign w:val="center"/>
          </w:tcPr>
          <w:p>
            <w:pPr>
              <w:jc w:val="right"/>
            </w:pPr>
            <w:r>
              <w:rPr>
                <w:rFonts w:ascii="宋体" w:hAnsi="宋体" w:eastAsia="宋体" w:cs="宋体"/>
                <w:b w:val="0"/>
                <w:i w:val="0"/>
                <w:color w:val="000000"/>
                <w:sz w:val="9"/>
              </w:rPr>
              <w:t>23.24</w:t>
            </w:r>
          </w:p>
        </w:tc>
        <w:tc>
          <w:tcPr>
            <w:tcW w:w="900" w:type="dxa"/>
            <w:vAlign w:val="center"/>
          </w:tcPr>
          <w:p>
            <w:pPr>
              <w:jc w:val="right"/>
            </w:pPr>
            <w:r>
              <w:rPr>
                <w:rFonts w:ascii="宋体" w:hAnsi="宋体" w:eastAsia="宋体" w:cs="宋体"/>
                <w:b w:val="0"/>
                <w:i w:val="0"/>
                <w:color w:val="000000"/>
                <w:sz w:val="9"/>
              </w:rPr>
              <w:t>23.24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2040607</w:t>
            </w:r>
          </w:p>
        </w:tc>
        <w:tc>
          <w:tcPr>
            <w:tcW w:w="1420" w:type="dxa"/>
            <w:vAlign w:val="center"/>
          </w:tcPr>
          <w:p>
            <w:pPr>
              <w:jc w:val="left"/>
            </w:pPr>
            <w:r>
              <w:rPr>
                <w:rFonts w:ascii="宋体" w:hAnsi="宋体" w:eastAsia="宋体" w:cs="宋体"/>
                <w:b w:val="0"/>
                <w:i w:val="0"/>
                <w:color w:val="000000"/>
                <w:sz w:val="9"/>
              </w:rPr>
              <w:t>公共法律服务</w:t>
            </w:r>
          </w:p>
        </w:tc>
        <w:tc>
          <w:tcPr>
            <w:tcW w:w="860" w:type="dxa"/>
            <w:vAlign w:val="center"/>
          </w:tcPr>
          <w:p>
            <w:pPr>
              <w:jc w:val="right"/>
            </w:pPr>
            <w:r>
              <w:rPr>
                <w:rFonts w:ascii="宋体" w:hAnsi="宋体" w:eastAsia="宋体" w:cs="宋体"/>
                <w:b w:val="0"/>
                <w:i w:val="0"/>
                <w:color w:val="000000"/>
                <w:sz w:val="9"/>
              </w:rPr>
              <w:t>5.94</w:t>
            </w:r>
          </w:p>
        </w:tc>
        <w:tc>
          <w:tcPr>
            <w:tcW w:w="900" w:type="dxa"/>
            <w:vAlign w:val="center"/>
          </w:tcPr>
          <w:p>
            <w:pPr>
              <w:jc w:val="right"/>
            </w:pPr>
            <w:r>
              <w:rPr>
                <w:rFonts w:ascii="宋体" w:hAnsi="宋体" w:eastAsia="宋体" w:cs="宋体"/>
                <w:b w:val="0"/>
                <w:i w:val="0"/>
                <w:color w:val="000000"/>
                <w:sz w:val="9"/>
              </w:rPr>
              <w:t>5.94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2040610</w:t>
            </w:r>
          </w:p>
        </w:tc>
        <w:tc>
          <w:tcPr>
            <w:tcW w:w="1420" w:type="dxa"/>
            <w:vAlign w:val="center"/>
          </w:tcPr>
          <w:p>
            <w:pPr>
              <w:jc w:val="left"/>
            </w:pPr>
            <w:r>
              <w:rPr>
                <w:rFonts w:ascii="宋体" w:hAnsi="宋体" w:eastAsia="宋体" w:cs="宋体"/>
                <w:b w:val="0"/>
                <w:i w:val="0"/>
                <w:color w:val="000000"/>
                <w:sz w:val="9"/>
              </w:rPr>
              <w:t>社区矫正</w:t>
            </w:r>
          </w:p>
        </w:tc>
        <w:tc>
          <w:tcPr>
            <w:tcW w:w="860" w:type="dxa"/>
            <w:vAlign w:val="center"/>
          </w:tcPr>
          <w:p>
            <w:pPr>
              <w:jc w:val="right"/>
            </w:pPr>
            <w:r>
              <w:rPr>
                <w:rFonts w:ascii="宋体" w:hAnsi="宋体" w:eastAsia="宋体" w:cs="宋体"/>
                <w:b w:val="0"/>
                <w:i w:val="0"/>
                <w:color w:val="000000"/>
                <w:sz w:val="9"/>
              </w:rPr>
              <w:t>19.88</w:t>
            </w:r>
          </w:p>
        </w:tc>
        <w:tc>
          <w:tcPr>
            <w:tcW w:w="900" w:type="dxa"/>
            <w:vAlign w:val="center"/>
          </w:tcPr>
          <w:p>
            <w:pPr>
              <w:jc w:val="right"/>
            </w:pPr>
            <w:r>
              <w:rPr>
                <w:rFonts w:ascii="宋体" w:hAnsi="宋体" w:eastAsia="宋体" w:cs="宋体"/>
                <w:b w:val="0"/>
                <w:i w:val="0"/>
                <w:color w:val="000000"/>
                <w:sz w:val="9"/>
              </w:rPr>
              <w:t>19.88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2040612</w:t>
            </w:r>
          </w:p>
        </w:tc>
        <w:tc>
          <w:tcPr>
            <w:tcW w:w="1420" w:type="dxa"/>
            <w:vAlign w:val="center"/>
          </w:tcPr>
          <w:p>
            <w:pPr>
              <w:jc w:val="left"/>
            </w:pPr>
            <w:r>
              <w:rPr>
                <w:rFonts w:ascii="宋体" w:hAnsi="宋体" w:eastAsia="宋体" w:cs="宋体"/>
                <w:b w:val="0"/>
                <w:i w:val="0"/>
                <w:color w:val="000000"/>
                <w:sz w:val="9"/>
              </w:rPr>
              <w:t>法治建设</w:t>
            </w:r>
          </w:p>
        </w:tc>
        <w:tc>
          <w:tcPr>
            <w:tcW w:w="860" w:type="dxa"/>
            <w:vAlign w:val="center"/>
          </w:tcPr>
          <w:p>
            <w:pPr>
              <w:jc w:val="right"/>
            </w:pPr>
            <w:r>
              <w:rPr>
                <w:rFonts w:ascii="宋体" w:hAnsi="宋体" w:eastAsia="宋体" w:cs="宋体"/>
                <w:b w:val="0"/>
                <w:i w:val="0"/>
                <w:color w:val="000000"/>
                <w:sz w:val="9"/>
              </w:rPr>
              <w:t>23.77</w:t>
            </w:r>
          </w:p>
        </w:tc>
        <w:tc>
          <w:tcPr>
            <w:tcW w:w="900" w:type="dxa"/>
            <w:vAlign w:val="center"/>
          </w:tcPr>
          <w:p>
            <w:pPr>
              <w:jc w:val="right"/>
            </w:pPr>
            <w:r>
              <w:rPr>
                <w:rFonts w:ascii="宋体" w:hAnsi="宋体" w:eastAsia="宋体" w:cs="宋体"/>
                <w:b w:val="0"/>
                <w:i w:val="0"/>
                <w:color w:val="000000"/>
                <w:sz w:val="9"/>
              </w:rPr>
              <w:t>23.77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2040699</w:t>
            </w:r>
          </w:p>
        </w:tc>
        <w:tc>
          <w:tcPr>
            <w:tcW w:w="1420" w:type="dxa"/>
            <w:vAlign w:val="center"/>
          </w:tcPr>
          <w:p>
            <w:pPr>
              <w:jc w:val="left"/>
            </w:pPr>
            <w:r>
              <w:rPr>
                <w:rFonts w:ascii="宋体" w:hAnsi="宋体" w:eastAsia="宋体" w:cs="宋体"/>
                <w:b w:val="0"/>
                <w:i w:val="0"/>
                <w:color w:val="000000"/>
                <w:sz w:val="9"/>
              </w:rPr>
              <w:t>其他司法支出</w:t>
            </w:r>
          </w:p>
        </w:tc>
        <w:tc>
          <w:tcPr>
            <w:tcW w:w="860" w:type="dxa"/>
            <w:vAlign w:val="center"/>
          </w:tcPr>
          <w:p>
            <w:pPr>
              <w:jc w:val="right"/>
            </w:pPr>
            <w:r>
              <w:rPr>
                <w:rFonts w:ascii="宋体" w:hAnsi="宋体" w:eastAsia="宋体" w:cs="宋体"/>
                <w:b w:val="0"/>
                <w:i w:val="0"/>
                <w:color w:val="000000"/>
                <w:sz w:val="9"/>
              </w:rPr>
              <w:t>84.33</w:t>
            </w:r>
          </w:p>
        </w:tc>
        <w:tc>
          <w:tcPr>
            <w:tcW w:w="900" w:type="dxa"/>
            <w:vAlign w:val="center"/>
          </w:tcPr>
          <w:p>
            <w:pPr>
              <w:jc w:val="right"/>
            </w:pPr>
            <w:r>
              <w:rPr>
                <w:rFonts w:ascii="宋体" w:hAnsi="宋体" w:eastAsia="宋体" w:cs="宋体"/>
                <w:b w:val="0"/>
                <w:i w:val="0"/>
                <w:color w:val="000000"/>
                <w:sz w:val="9"/>
              </w:rPr>
              <w:t>84.33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20499</w:t>
            </w:r>
          </w:p>
        </w:tc>
        <w:tc>
          <w:tcPr>
            <w:tcW w:w="1420" w:type="dxa"/>
            <w:vAlign w:val="center"/>
          </w:tcPr>
          <w:p>
            <w:pPr>
              <w:jc w:val="left"/>
            </w:pPr>
            <w:r>
              <w:rPr>
                <w:rFonts w:ascii="宋体" w:hAnsi="宋体" w:eastAsia="宋体" w:cs="宋体"/>
                <w:b w:val="0"/>
                <w:i w:val="0"/>
                <w:color w:val="000000"/>
                <w:sz w:val="9"/>
              </w:rPr>
              <w:t>其他公共安全支出</w:t>
            </w:r>
          </w:p>
        </w:tc>
        <w:tc>
          <w:tcPr>
            <w:tcW w:w="860" w:type="dxa"/>
            <w:vAlign w:val="center"/>
          </w:tcPr>
          <w:p>
            <w:pPr>
              <w:jc w:val="right"/>
            </w:pPr>
            <w:r>
              <w:rPr>
                <w:rFonts w:ascii="宋体" w:hAnsi="宋体" w:eastAsia="宋体" w:cs="宋体"/>
                <w:b w:val="0"/>
                <w:i w:val="0"/>
                <w:color w:val="000000"/>
                <w:sz w:val="9"/>
              </w:rPr>
              <w:t>61.39</w:t>
            </w:r>
          </w:p>
        </w:tc>
        <w:tc>
          <w:tcPr>
            <w:tcW w:w="900" w:type="dxa"/>
            <w:vAlign w:val="center"/>
          </w:tcPr>
          <w:p>
            <w:pPr>
              <w:jc w:val="right"/>
            </w:pPr>
            <w:r>
              <w:rPr>
                <w:rFonts w:ascii="宋体" w:hAnsi="宋体" w:eastAsia="宋体" w:cs="宋体"/>
                <w:b w:val="0"/>
                <w:i w:val="0"/>
                <w:color w:val="000000"/>
                <w:sz w:val="9"/>
              </w:rPr>
              <w:t>61.39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2049999</w:t>
            </w:r>
          </w:p>
        </w:tc>
        <w:tc>
          <w:tcPr>
            <w:tcW w:w="1420" w:type="dxa"/>
            <w:vAlign w:val="center"/>
          </w:tcPr>
          <w:p>
            <w:pPr>
              <w:jc w:val="left"/>
            </w:pPr>
            <w:r>
              <w:rPr>
                <w:rFonts w:ascii="宋体" w:hAnsi="宋体" w:eastAsia="宋体" w:cs="宋体"/>
                <w:b w:val="0"/>
                <w:i w:val="0"/>
                <w:color w:val="000000"/>
                <w:sz w:val="9"/>
              </w:rPr>
              <w:t>其他公共安全支出</w:t>
            </w:r>
          </w:p>
        </w:tc>
        <w:tc>
          <w:tcPr>
            <w:tcW w:w="860" w:type="dxa"/>
            <w:vAlign w:val="center"/>
          </w:tcPr>
          <w:p>
            <w:pPr>
              <w:jc w:val="right"/>
            </w:pPr>
            <w:r>
              <w:rPr>
                <w:rFonts w:ascii="宋体" w:hAnsi="宋体" w:eastAsia="宋体" w:cs="宋体"/>
                <w:b w:val="0"/>
                <w:i w:val="0"/>
                <w:color w:val="000000"/>
                <w:sz w:val="9"/>
              </w:rPr>
              <w:t>61.39</w:t>
            </w:r>
          </w:p>
        </w:tc>
        <w:tc>
          <w:tcPr>
            <w:tcW w:w="900" w:type="dxa"/>
            <w:vAlign w:val="center"/>
          </w:tcPr>
          <w:p>
            <w:pPr>
              <w:jc w:val="right"/>
            </w:pPr>
            <w:r>
              <w:rPr>
                <w:rFonts w:ascii="宋体" w:hAnsi="宋体" w:eastAsia="宋体" w:cs="宋体"/>
                <w:b w:val="0"/>
                <w:i w:val="0"/>
                <w:color w:val="000000"/>
                <w:sz w:val="9"/>
              </w:rPr>
              <w:t>61.39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w:t>
            </w:r>
          </w:p>
        </w:tc>
        <w:tc>
          <w:tcPr>
            <w:tcW w:w="1420" w:type="dxa"/>
            <w:vAlign w:val="center"/>
          </w:tcPr>
          <w:p>
            <w:pPr>
              <w:jc w:val="left"/>
            </w:pPr>
            <w:r>
              <w:rPr>
                <w:rFonts w:ascii="宋体" w:hAnsi="宋体" w:eastAsia="宋体" w:cs="宋体"/>
                <w:b w:val="0"/>
                <w:i w:val="0"/>
                <w:color w:val="000000"/>
                <w:sz w:val="9"/>
              </w:rPr>
              <w:t>教育支出</w:t>
            </w:r>
          </w:p>
        </w:tc>
        <w:tc>
          <w:tcPr>
            <w:tcW w:w="860" w:type="dxa"/>
            <w:vAlign w:val="center"/>
          </w:tcPr>
          <w:p>
            <w:pPr>
              <w:jc w:val="right"/>
            </w:pPr>
            <w:r>
              <w:rPr>
                <w:rFonts w:ascii="宋体" w:hAnsi="宋体" w:eastAsia="宋体" w:cs="宋体"/>
                <w:b w:val="0"/>
                <w:i w:val="0"/>
                <w:color w:val="000000"/>
                <w:sz w:val="9"/>
              </w:rPr>
              <w:t>0.35</w:t>
            </w:r>
          </w:p>
        </w:tc>
        <w:tc>
          <w:tcPr>
            <w:tcW w:w="900" w:type="dxa"/>
            <w:vAlign w:val="center"/>
          </w:tcPr>
          <w:p>
            <w:pPr>
              <w:jc w:val="right"/>
            </w:pPr>
            <w:r>
              <w:rPr>
                <w:rFonts w:ascii="宋体" w:hAnsi="宋体" w:eastAsia="宋体" w:cs="宋体"/>
                <w:b w:val="0"/>
                <w:i w:val="0"/>
                <w:color w:val="000000"/>
                <w:sz w:val="9"/>
              </w:rPr>
              <w:t>0.35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20508</w:t>
            </w:r>
          </w:p>
        </w:tc>
        <w:tc>
          <w:tcPr>
            <w:tcW w:w="1420" w:type="dxa"/>
            <w:vAlign w:val="center"/>
          </w:tcPr>
          <w:p>
            <w:pPr>
              <w:jc w:val="left"/>
            </w:pPr>
            <w:r>
              <w:rPr>
                <w:rFonts w:ascii="宋体" w:hAnsi="宋体" w:eastAsia="宋体" w:cs="宋体"/>
                <w:b w:val="0"/>
                <w:i w:val="0"/>
                <w:color w:val="000000"/>
                <w:sz w:val="9"/>
              </w:rPr>
              <w:t>进修及培训</w:t>
            </w:r>
          </w:p>
        </w:tc>
        <w:tc>
          <w:tcPr>
            <w:tcW w:w="860" w:type="dxa"/>
            <w:vAlign w:val="center"/>
          </w:tcPr>
          <w:p>
            <w:pPr>
              <w:jc w:val="right"/>
            </w:pPr>
            <w:r>
              <w:rPr>
                <w:rFonts w:ascii="宋体" w:hAnsi="宋体" w:eastAsia="宋体" w:cs="宋体"/>
                <w:b w:val="0"/>
                <w:i w:val="0"/>
                <w:color w:val="000000"/>
                <w:sz w:val="9"/>
              </w:rPr>
              <w:t>0.35</w:t>
            </w:r>
          </w:p>
        </w:tc>
        <w:tc>
          <w:tcPr>
            <w:tcW w:w="900" w:type="dxa"/>
            <w:vAlign w:val="center"/>
          </w:tcPr>
          <w:p>
            <w:pPr>
              <w:jc w:val="right"/>
            </w:pPr>
            <w:r>
              <w:rPr>
                <w:rFonts w:ascii="宋体" w:hAnsi="宋体" w:eastAsia="宋体" w:cs="宋体"/>
                <w:b w:val="0"/>
                <w:i w:val="0"/>
                <w:color w:val="000000"/>
                <w:sz w:val="9"/>
              </w:rPr>
              <w:t>0.35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2050802</w:t>
            </w:r>
          </w:p>
        </w:tc>
        <w:tc>
          <w:tcPr>
            <w:tcW w:w="1420" w:type="dxa"/>
            <w:vAlign w:val="center"/>
          </w:tcPr>
          <w:p>
            <w:pPr>
              <w:jc w:val="left"/>
            </w:pPr>
            <w:r>
              <w:rPr>
                <w:rFonts w:ascii="宋体" w:hAnsi="宋体" w:eastAsia="宋体" w:cs="宋体"/>
                <w:b w:val="0"/>
                <w:i w:val="0"/>
                <w:color w:val="000000"/>
                <w:sz w:val="9"/>
              </w:rPr>
              <w:t>干部教育</w:t>
            </w:r>
          </w:p>
        </w:tc>
        <w:tc>
          <w:tcPr>
            <w:tcW w:w="860" w:type="dxa"/>
            <w:vAlign w:val="center"/>
          </w:tcPr>
          <w:p>
            <w:pPr>
              <w:jc w:val="right"/>
            </w:pPr>
            <w:r>
              <w:rPr>
                <w:rFonts w:ascii="宋体" w:hAnsi="宋体" w:eastAsia="宋体" w:cs="宋体"/>
                <w:b w:val="0"/>
                <w:i w:val="0"/>
                <w:color w:val="000000"/>
                <w:sz w:val="9"/>
              </w:rPr>
              <w:t>0.35</w:t>
            </w:r>
          </w:p>
        </w:tc>
        <w:tc>
          <w:tcPr>
            <w:tcW w:w="900" w:type="dxa"/>
            <w:vAlign w:val="center"/>
          </w:tcPr>
          <w:p>
            <w:pPr>
              <w:jc w:val="right"/>
            </w:pPr>
            <w:r>
              <w:rPr>
                <w:rFonts w:ascii="宋体" w:hAnsi="宋体" w:eastAsia="宋体" w:cs="宋体"/>
                <w:b w:val="0"/>
                <w:i w:val="0"/>
                <w:color w:val="000000"/>
                <w:sz w:val="9"/>
              </w:rPr>
              <w:t>0.35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207</w:t>
            </w:r>
          </w:p>
        </w:tc>
        <w:tc>
          <w:tcPr>
            <w:tcW w:w="1420" w:type="dxa"/>
            <w:vAlign w:val="center"/>
          </w:tcPr>
          <w:p>
            <w:pPr>
              <w:jc w:val="left"/>
            </w:pPr>
            <w:r>
              <w:rPr>
                <w:rFonts w:ascii="宋体" w:hAnsi="宋体" w:eastAsia="宋体" w:cs="宋体"/>
                <w:b w:val="0"/>
                <w:i w:val="0"/>
                <w:color w:val="000000"/>
                <w:sz w:val="9"/>
              </w:rPr>
              <w:t>文化旅游体育与传媒支出</w:t>
            </w:r>
          </w:p>
        </w:tc>
        <w:tc>
          <w:tcPr>
            <w:tcW w:w="860" w:type="dxa"/>
            <w:vAlign w:val="center"/>
          </w:tcPr>
          <w:p>
            <w:pPr>
              <w:jc w:val="right"/>
            </w:pPr>
            <w:r>
              <w:rPr>
                <w:rFonts w:ascii="宋体" w:hAnsi="宋体" w:eastAsia="宋体" w:cs="宋体"/>
                <w:b w:val="0"/>
                <w:i w:val="0"/>
                <w:color w:val="000000"/>
                <w:sz w:val="9"/>
              </w:rPr>
              <w:t>1.30</w:t>
            </w:r>
          </w:p>
        </w:tc>
        <w:tc>
          <w:tcPr>
            <w:tcW w:w="900" w:type="dxa"/>
            <w:vAlign w:val="center"/>
          </w:tcPr>
          <w:p>
            <w:pPr>
              <w:jc w:val="right"/>
            </w:pPr>
            <w:r>
              <w:rPr>
                <w:rFonts w:ascii="宋体" w:hAnsi="宋体" w:eastAsia="宋体" w:cs="宋体"/>
                <w:b w:val="0"/>
                <w:i w:val="0"/>
                <w:color w:val="000000"/>
                <w:sz w:val="9"/>
              </w:rPr>
              <w:t>1.30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20799</w:t>
            </w:r>
          </w:p>
        </w:tc>
        <w:tc>
          <w:tcPr>
            <w:tcW w:w="1420" w:type="dxa"/>
            <w:vAlign w:val="center"/>
          </w:tcPr>
          <w:p>
            <w:pPr>
              <w:jc w:val="left"/>
            </w:pPr>
            <w:r>
              <w:rPr>
                <w:rFonts w:ascii="宋体" w:hAnsi="宋体" w:eastAsia="宋体" w:cs="宋体"/>
                <w:b w:val="0"/>
                <w:i w:val="0"/>
                <w:color w:val="000000"/>
                <w:sz w:val="9"/>
              </w:rPr>
              <w:t>其他文化旅游体育与传媒支出</w:t>
            </w:r>
          </w:p>
        </w:tc>
        <w:tc>
          <w:tcPr>
            <w:tcW w:w="860" w:type="dxa"/>
            <w:vAlign w:val="center"/>
          </w:tcPr>
          <w:p>
            <w:pPr>
              <w:jc w:val="right"/>
            </w:pPr>
            <w:r>
              <w:rPr>
                <w:rFonts w:ascii="宋体" w:hAnsi="宋体" w:eastAsia="宋体" w:cs="宋体"/>
                <w:b w:val="0"/>
                <w:i w:val="0"/>
                <w:color w:val="000000"/>
                <w:sz w:val="9"/>
              </w:rPr>
              <w:t>1.30</w:t>
            </w:r>
          </w:p>
        </w:tc>
        <w:tc>
          <w:tcPr>
            <w:tcW w:w="900" w:type="dxa"/>
            <w:vAlign w:val="center"/>
          </w:tcPr>
          <w:p>
            <w:pPr>
              <w:jc w:val="right"/>
            </w:pPr>
            <w:r>
              <w:rPr>
                <w:rFonts w:ascii="宋体" w:hAnsi="宋体" w:eastAsia="宋体" w:cs="宋体"/>
                <w:b w:val="0"/>
                <w:i w:val="0"/>
                <w:color w:val="000000"/>
                <w:sz w:val="9"/>
              </w:rPr>
              <w:t>1.30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2079902</w:t>
            </w:r>
          </w:p>
        </w:tc>
        <w:tc>
          <w:tcPr>
            <w:tcW w:w="1420" w:type="dxa"/>
            <w:vAlign w:val="center"/>
          </w:tcPr>
          <w:p>
            <w:pPr>
              <w:jc w:val="left"/>
            </w:pPr>
            <w:r>
              <w:rPr>
                <w:rFonts w:ascii="宋体" w:hAnsi="宋体" w:eastAsia="宋体" w:cs="宋体"/>
                <w:b w:val="0"/>
                <w:i w:val="0"/>
                <w:color w:val="000000"/>
                <w:sz w:val="9"/>
              </w:rPr>
              <w:t>宣传文化发展专项支出</w:t>
            </w:r>
          </w:p>
        </w:tc>
        <w:tc>
          <w:tcPr>
            <w:tcW w:w="860" w:type="dxa"/>
            <w:vAlign w:val="center"/>
          </w:tcPr>
          <w:p>
            <w:pPr>
              <w:jc w:val="right"/>
            </w:pPr>
            <w:r>
              <w:rPr>
                <w:rFonts w:ascii="宋体" w:hAnsi="宋体" w:eastAsia="宋体" w:cs="宋体"/>
                <w:b w:val="0"/>
                <w:i w:val="0"/>
                <w:color w:val="000000"/>
                <w:sz w:val="9"/>
              </w:rPr>
              <w:t>1.30</w:t>
            </w:r>
          </w:p>
        </w:tc>
        <w:tc>
          <w:tcPr>
            <w:tcW w:w="900" w:type="dxa"/>
            <w:vAlign w:val="center"/>
          </w:tcPr>
          <w:p>
            <w:pPr>
              <w:jc w:val="right"/>
            </w:pPr>
            <w:r>
              <w:rPr>
                <w:rFonts w:ascii="宋体" w:hAnsi="宋体" w:eastAsia="宋体" w:cs="宋体"/>
                <w:b w:val="0"/>
                <w:i w:val="0"/>
                <w:color w:val="000000"/>
                <w:sz w:val="9"/>
              </w:rPr>
              <w:t>1.30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9"/>
              </w:rPr>
              <w:t>注：本表反映部门（单位）本年度取得的各项收入情况。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部门：赣州市司法局蓉江新区分局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pPr>
              <w:jc w:val="center"/>
            </w:pPr>
            <w:r>
              <w:rPr>
                <w:rFonts w:ascii="宋体" w:hAnsi="宋体" w:eastAsia="宋体" w:cs="宋体"/>
                <w:b w:val="0"/>
                <w:i w:val="0"/>
                <w:color w:val="000000"/>
                <w:sz w:val="11"/>
              </w:rPr>
              <w:t>项    目</w:t>
            </w:r>
          </w:p>
        </w:tc>
        <w:tc>
          <w:tcPr>
            <w:tcW w:w="940" w:type="dxa"/>
            <w:vMerge w:val="restart"/>
            <w:vAlign w:val="center"/>
          </w:tcPr>
          <w:p>
            <w:pPr>
              <w:jc w:val="center"/>
            </w:pPr>
            <w:r>
              <w:rPr>
                <w:rFonts w:ascii="宋体" w:hAnsi="宋体" w:eastAsia="宋体" w:cs="宋体"/>
                <w:b w:val="0"/>
                <w:i w:val="0"/>
                <w:color w:val="000000"/>
                <w:sz w:val="11"/>
              </w:rPr>
              <w:t>本年支出合计</w:t>
            </w:r>
          </w:p>
        </w:tc>
        <w:tc>
          <w:tcPr>
            <w:tcW w:w="100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20" w:type="dxa"/>
            <w:vMerge w:val="restart"/>
            <w:vAlign w:val="center"/>
          </w:tcPr>
          <w:p>
            <w:pPr>
              <w:jc w:val="center"/>
            </w:pPr>
            <w:r>
              <w:rPr>
                <w:rFonts w:ascii="宋体" w:hAnsi="宋体" w:eastAsia="宋体" w:cs="宋体"/>
                <w:b w:val="0"/>
                <w:i w:val="0"/>
                <w:color w:val="000000"/>
                <w:sz w:val="11"/>
              </w:rPr>
              <w:t>上缴上级支出</w:t>
            </w:r>
          </w:p>
        </w:tc>
        <w:tc>
          <w:tcPr>
            <w:tcW w:w="960" w:type="dxa"/>
            <w:vMerge w:val="restart"/>
            <w:vAlign w:val="center"/>
          </w:tcPr>
          <w:p>
            <w:pPr>
              <w:jc w:val="center"/>
            </w:pPr>
            <w:r>
              <w:rPr>
                <w:rFonts w:ascii="宋体" w:hAnsi="宋体" w:eastAsia="宋体" w:cs="宋体"/>
                <w:b w:val="0"/>
                <w:i w:val="0"/>
                <w:color w:val="000000"/>
                <w:sz w:val="11"/>
              </w:rPr>
              <w:t>经营支出</w:t>
            </w:r>
          </w:p>
        </w:tc>
        <w:tc>
          <w:tcPr>
            <w:tcW w:w="926" w:type="dxa"/>
            <w:vMerge w:val="restart"/>
            <w:vAlign w:val="center"/>
          </w:tcPr>
          <w:p>
            <w:pPr>
              <w:jc w:val="center"/>
            </w:pPr>
            <w:r>
              <w:rPr>
                <w:rFonts w:ascii="宋体" w:hAnsi="宋体" w:eastAsia="宋体" w:cs="宋体"/>
                <w:b w:val="0"/>
                <w:i w:val="0"/>
                <w:color w:val="000000"/>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60" w:type="dxa"/>
            <w:vMerge w:val="restart"/>
            <w:vAlign w:val="center"/>
          </w:tcPr>
          <w:p>
            <w:pPr>
              <w:jc w:val="center"/>
            </w:pPr>
            <w:r>
              <w:rPr>
                <w:rFonts w:ascii="宋体" w:hAnsi="宋体" w:eastAsia="宋体" w:cs="宋体"/>
                <w:b w:val="0"/>
                <w:i w:val="0"/>
                <w:color w:val="000000"/>
                <w:sz w:val="11"/>
              </w:rPr>
              <w:t>科目名称</w:t>
            </w: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pPr>
              <w:jc w:val="center"/>
            </w:pPr>
            <w:r>
              <w:rPr>
                <w:rFonts w:ascii="宋体" w:hAnsi="宋体" w:eastAsia="宋体" w:cs="宋体"/>
                <w:b w:val="0"/>
                <w:i w:val="0"/>
                <w:color w:val="000000"/>
                <w:sz w:val="11"/>
              </w:rPr>
              <w:t>类</w:t>
            </w:r>
          </w:p>
        </w:tc>
        <w:tc>
          <w:tcPr>
            <w:tcW w:w="260" w:type="dxa"/>
            <w:vMerge w:val="restart"/>
            <w:vAlign w:val="center"/>
          </w:tcPr>
          <w:p>
            <w:pPr>
              <w:jc w:val="center"/>
            </w:pPr>
            <w:r>
              <w:rPr>
                <w:rFonts w:ascii="宋体" w:hAnsi="宋体" w:eastAsia="宋体" w:cs="宋体"/>
                <w:b w:val="0"/>
                <w:i w:val="0"/>
                <w:color w:val="000000"/>
                <w:sz w:val="11"/>
              </w:rPr>
              <w:t>款</w:t>
            </w:r>
          </w:p>
        </w:tc>
        <w:tc>
          <w:tcPr>
            <w:tcW w:w="280" w:type="dxa"/>
            <w:vMerge w:val="restart"/>
            <w:vAlign w:val="center"/>
          </w:tcPr>
          <w:p>
            <w:pPr>
              <w:jc w:val="center"/>
            </w:pPr>
            <w:r>
              <w:rPr>
                <w:rFonts w:ascii="宋体" w:hAnsi="宋体" w:eastAsia="宋体" w:cs="宋体"/>
                <w:b w:val="0"/>
                <w:i w:val="0"/>
                <w:color w:val="000000"/>
                <w:sz w:val="11"/>
              </w:rPr>
              <w:t>项</w:t>
            </w:r>
          </w:p>
        </w:tc>
        <w:tc>
          <w:tcPr>
            <w:tcW w:w="1760" w:type="dxa"/>
            <w:vAlign w:val="center"/>
          </w:tcPr>
          <w:p>
            <w:pPr>
              <w:jc w:val="center"/>
            </w:pPr>
            <w:r>
              <w:rPr>
                <w:rFonts w:ascii="宋体" w:hAnsi="宋体" w:eastAsia="宋体" w:cs="宋体"/>
                <w:b w:val="0"/>
                <w:i w:val="0"/>
                <w:color w:val="000000"/>
                <w:sz w:val="11"/>
              </w:rPr>
              <w:t>栏次</w:t>
            </w:r>
          </w:p>
        </w:tc>
        <w:tc>
          <w:tcPr>
            <w:tcW w:w="940" w:type="dxa"/>
            <w:vAlign w:val="center"/>
          </w:tcPr>
          <w:p>
            <w:pPr>
              <w:jc w:val="center"/>
            </w:pPr>
            <w:r>
              <w:rPr>
                <w:rFonts w:ascii="宋体" w:hAnsi="宋体" w:eastAsia="宋体" w:cs="宋体"/>
                <w:b w:val="0"/>
                <w:i w:val="0"/>
                <w:color w:val="000000"/>
                <w:sz w:val="11"/>
              </w:rPr>
              <w:t>1</w:t>
            </w:r>
          </w:p>
        </w:tc>
        <w:tc>
          <w:tcPr>
            <w:tcW w:w="1000" w:type="dxa"/>
            <w:vAlign w:val="center"/>
          </w:tcPr>
          <w:p>
            <w:pPr>
              <w:jc w:val="center"/>
            </w:pPr>
            <w:r>
              <w:rPr>
                <w:rFonts w:ascii="宋体" w:hAnsi="宋体" w:eastAsia="宋体" w:cs="宋体"/>
                <w:b w:val="0"/>
                <w:i w:val="0"/>
                <w:color w:val="000000"/>
                <w:sz w:val="11"/>
              </w:rPr>
              <w:t>2</w:t>
            </w:r>
          </w:p>
        </w:tc>
        <w:tc>
          <w:tcPr>
            <w:tcW w:w="980" w:type="dxa"/>
            <w:vAlign w:val="center"/>
          </w:tcPr>
          <w:p>
            <w:pPr>
              <w:jc w:val="center"/>
            </w:pPr>
            <w:r>
              <w:rPr>
                <w:rFonts w:ascii="宋体" w:hAnsi="宋体" w:eastAsia="宋体" w:cs="宋体"/>
                <w:b w:val="0"/>
                <w:i w:val="0"/>
                <w:color w:val="000000"/>
                <w:sz w:val="11"/>
              </w:rPr>
              <w:t>3</w:t>
            </w:r>
          </w:p>
        </w:tc>
        <w:tc>
          <w:tcPr>
            <w:tcW w:w="920" w:type="dxa"/>
            <w:vAlign w:val="center"/>
          </w:tcPr>
          <w:p>
            <w:pPr>
              <w:jc w:val="center"/>
            </w:pPr>
            <w:r>
              <w:rPr>
                <w:rFonts w:ascii="宋体" w:hAnsi="宋体" w:eastAsia="宋体" w:cs="宋体"/>
                <w:b w:val="0"/>
                <w:i w:val="0"/>
                <w:color w:val="000000"/>
                <w:sz w:val="11"/>
              </w:rPr>
              <w:t>4</w:t>
            </w:r>
          </w:p>
        </w:tc>
        <w:tc>
          <w:tcPr>
            <w:tcW w:w="960" w:type="dxa"/>
            <w:vAlign w:val="center"/>
          </w:tcPr>
          <w:p>
            <w:pPr>
              <w:jc w:val="center"/>
            </w:pPr>
            <w:r>
              <w:rPr>
                <w:rFonts w:ascii="宋体" w:hAnsi="宋体" w:eastAsia="宋体" w:cs="宋体"/>
                <w:b w:val="0"/>
                <w:i w:val="0"/>
                <w:color w:val="000000"/>
                <w:sz w:val="11"/>
              </w:rPr>
              <w:t>5</w:t>
            </w:r>
          </w:p>
        </w:tc>
        <w:tc>
          <w:tcPr>
            <w:tcW w:w="92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tc>
        <w:tc>
          <w:tcPr>
            <w:tcW w:w="260" w:type="dxa"/>
            <w:vMerge w:val="continue"/>
            <w:vAlign w:val="center"/>
          </w:tcPr>
          <w:p/>
        </w:tc>
        <w:tc>
          <w:tcPr>
            <w:tcW w:w="280" w:type="dxa"/>
            <w:vMerge w:val="continue"/>
            <w:vAlign w:val="center"/>
          </w:tcPr>
          <w:p/>
        </w:tc>
        <w:tc>
          <w:tcPr>
            <w:tcW w:w="1760" w:type="dxa"/>
            <w:vAlign w:val="center"/>
          </w:tcPr>
          <w:p>
            <w:pPr>
              <w:jc w:val="center"/>
            </w:pPr>
            <w:r>
              <w:rPr>
                <w:rFonts w:ascii="宋体" w:hAnsi="宋体" w:eastAsia="宋体" w:cs="宋体"/>
                <w:b w:val="0"/>
                <w:i w:val="0"/>
                <w:color w:val="000000"/>
                <w:sz w:val="11"/>
              </w:rPr>
              <w:t>合计</w:t>
            </w:r>
          </w:p>
        </w:tc>
        <w:tc>
          <w:tcPr>
            <w:tcW w:w="940" w:type="dxa"/>
            <w:vAlign w:val="center"/>
          </w:tcPr>
          <w:p>
            <w:pPr>
              <w:jc w:val="right"/>
            </w:pPr>
            <w:r>
              <w:rPr>
                <w:rFonts w:ascii="宋体" w:hAnsi="宋体" w:eastAsia="宋体" w:cs="宋体"/>
                <w:b w:val="0"/>
                <w:i w:val="0"/>
                <w:color w:val="000000"/>
                <w:sz w:val="11"/>
              </w:rPr>
              <w:t>369.80</w:t>
            </w:r>
          </w:p>
        </w:tc>
        <w:tc>
          <w:tcPr>
            <w:tcW w:w="1000" w:type="dxa"/>
            <w:vAlign w:val="center"/>
          </w:tcPr>
          <w:p>
            <w:pPr>
              <w:jc w:val="right"/>
            </w:pPr>
            <w:r>
              <w:rPr>
                <w:rFonts w:ascii="宋体" w:hAnsi="宋体" w:eastAsia="宋体" w:cs="宋体"/>
                <w:b w:val="0"/>
                <w:i w:val="0"/>
                <w:color w:val="000000"/>
                <w:sz w:val="11"/>
              </w:rPr>
              <w:t>130.09</w:t>
            </w:r>
          </w:p>
        </w:tc>
        <w:tc>
          <w:tcPr>
            <w:tcW w:w="980" w:type="dxa"/>
            <w:vAlign w:val="center"/>
          </w:tcPr>
          <w:p>
            <w:pPr>
              <w:jc w:val="right"/>
            </w:pPr>
            <w:r>
              <w:rPr>
                <w:rFonts w:ascii="宋体" w:hAnsi="宋体" w:eastAsia="宋体" w:cs="宋体"/>
                <w:b w:val="0"/>
                <w:i w:val="0"/>
                <w:color w:val="000000"/>
                <w:sz w:val="11"/>
              </w:rPr>
              <w:t>239.71</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w:t>
            </w:r>
          </w:p>
        </w:tc>
        <w:tc>
          <w:tcPr>
            <w:tcW w:w="1760" w:type="dxa"/>
            <w:vAlign w:val="center"/>
          </w:tcPr>
          <w:p>
            <w:pPr>
              <w:jc w:val="left"/>
            </w:pPr>
            <w:r>
              <w:rPr>
                <w:rFonts w:ascii="宋体" w:hAnsi="宋体" w:eastAsia="宋体" w:cs="宋体"/>
                <w:b w:val="0"/>
                <w:i w:val="0"/>
                <w:color w:val="000000"/>
                <w:sz w:val="11"/>
              </w:rPr>
              <w:t>一般公共服务支出</w:t>
            </w:r>
          </w:p>
        </w:tc>
        <w:tc>
          <w:tcPr>
            <w:tcW w:w="940" w:type="dxa"/>
            <w:vAlign w:val="center"/>
          </w:tcPr>
          <w:p>
            <w:pPr>
              <w:jc w:val="right"/>
            </w:pPr>
            <w:r>
              <w:rPr>
                <w:rFonts w:ascii="宋体" w:hAnsi="宋体" w:eastAsia="宋体" w:cs="宋体"/>
                <w:b w:val="0"/>
                <w:i w:val="0"/>
                <w:color w:val="000000"/>
                <w:sz w:val="11"/>
              </w:rPr>
              <w:t>13.18</w:t>
            </w:r>
          </w:p>
        </w:tc>
        <w:tc>
          <w:tcPr>
            <w:tcW w:w="1000" w:type="dxa"/>
            <w:vAlign w:val="center"/>
          </w:tcPr>
          <w:p>
            <w:pPr>
              <w:jc w:val="right"/>
            </w:pPr>
            <w:r>
              <w:rPr>
                <w:rFonts w:ascii="宋体" w:hAnsi="宋体" w:eastAsia="宋体" w:cs="宋体"/>
                <w:b w:val="0"/>
                <w:i w:val="0"/>
                <w:color w:val="000000"/>
                <w:sz w:val="11"/>
              </w:rPr>
              <w:t>6.32</w:t>
            </w:r>
          </w:p>
        </w:tc>
        <w:tc>
          <w:tcPr>
            <w:tcW w:w="980" w:type="dxa"/>
            <w:vAlign w:val="center"/>
          </w:tcPr>
          <w:p>
            <w:pPr>
              <w:jc w:val="right"/>
            </w:pPr>
            <w:r>
              <w:rPr>
                <w:rFonts w:ascii="宋体" w:hAnsi="宋体" w:eastAsia="宋体" w:cs="宋体"/>
                <w:b w:val="0"/>
                <w:i w:val="0"/>
                <w:color w:val="000000"/>
                <w:sz w:val="11"/>
              </w:rPr>
              <w:t>6.85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20106</w:t>
            </w:r>
          </w:p>
        </w:tc>
        <w:tc>
          <w:tcPr>
            <w:tcW w:w="1760" w:type="dxa"/>
            <w:vAlign w:val="center"/>
          </w:tcPr>
          <w:p>
            <w:pPr>
              <w:jc w:val="left"/>
            </w:pPr>
            <w:r>
              <w:rPr>
                <w:rFonts w:ascii="宋体" w:hAnsi="宋体" w:eastAsia="宋体" w:cs="宋体"/>
                <w:b w:val="0"/>
                <w:i w:val="0"/>
                <w:color w:val="000000"/>
                <w:sz w:val="11"/>
              </w:rPr>
              <w:t>财政事务</w:t>
            </w:r>
          </w:p>
        </w:tc>
        <w:tc>
          <w:tcPr>
            <w:tcW w:w="940" w:type="dxa"/>
            <w:vAlign w:val="center"/>
          </w:tcPr>
          <w:p>
            <w:pPr>
              <w:jc w:val="right"/>
            </w:pPr>
            <w:r>
              <w:rPr>
                <w:rFonts w:ascii="宋体" w:hAnsi="宋体" w:eastAsia="宋体" w:cs="宋体"/>
                <w:b w:val="0"/>
                <w:i w:val="0"/>
                <w:color w:val="000000"/>
                <w:sz w:val="11"/>
              </w:rPr>
              <w:t>13.18</w:t>
            </w:r>
          </w:p>
        </w:tc>
        <w:tc>
          <w:tcPr>
            <w:tcW w:w="1000" w:type="dxa"/>
            <w:vAlign w:val="center"/>
          </w:tcPr>
          <w:p>
            <w:pPr>
              <w:jc w:val="right"/>
            </w:pPr>
            <w:r>
              <w:rPr>
                <w:rFonts w:ascii="宋体" w:hAnsi="宋体" w:eastAsia="宋体" w:cs="宋体"/>
                <w:b w:val="0"/>
                <w:i w:val="0"/>
                <w:color w:val="000000"/>
                <w:sz w:val="11"/>
              </w:rPr>
              <w:t>6.32</w:t>
            </w:r>
          </w:p>
        </w:tc>
        <w:tc>
          <w:tcPr>
            <w:tcW w:w="980" w:type="dxa"/>
            <w:vAlign w:val="center"/>
          </w:tcPr>
          <w:p>
            <w:pPr>
              <w:jc w:val="right"/>
            </w:pPr>
            <w:r>
              <w:rPr>
                <w:rFonts w:ascii="宋体" w:hAnsi="宋体" w:eastAsia="宋体" w:cs="宋体"/>
                <w:b w:val="0"/>
                <w:i w:val="0"/>
                <w:color w:val="000000"/>
                <w:sz w:val="11"/>
              </w:rPr>
              <w:t>6.85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2010601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8.07</w:t>
            </w:r>
          </w:p>
        </w:tc>
        <w:tc>
          <w:tcPr>
            <w:tcW w:w="1000" w:type="dxa"/>
            <w:vAlign w:val="center"/>
          </w:tcPr>
          <w:p>
            <w:pPr>
              <w:jc w:val="right"/>
            </w:pPr>
            <w:r>
              <w:rPr>
                <w:rFonts w:ascii="宋体" w:hAnsi="宋体" w:eastAsia="宋体" w:cs="宋体"/>
                <w:b w:val="0"/>
                <w:i w:val="0"/>
                <w:color w:val="000000"/>
                <w:sz w:val="11"/>
              </w:rPr>
              <w:t>1.21</w:t>
            </w:r>
          </w:p>
        </w:tc>
        <w:tc>
          <w:tcPr>
            <w:tcW w:w="980" w:type="dxa"/>
            <w:vAlign w:val="center"/>
          </w:tcPr>
          <w:p>
            <w:pPr>
              <w:jc w:val="right"/>
            </w:pPr>
            <w:r>
              <w:rPr>
                <w:rFonts w:ascii="宋体" w:hAnsi="宋体" w:eastAsia="宋体" w:cs="宋体"/>
                <w:b w:val="0"/>
                <w:i w:val="0"/>
                <w:color w:val="000000"/>
                <w:sz w:val="11"/>
              </w:rPr>
              <w:t>6.85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2010699</w:t>
            </w:r>
          </w:p>
        </w:tc>
        <w:tc>
          <w:tcPr>
            <w:tcW w:w="1760" w:type="dxa"/>
            <w:vAlign w:val="center"/>
          </w:tcPr>
          <w:p>
            <w:pPr>
              <w:jc w:val="left"/>
            </w:pPr>
            <w:r>
              <w:rPr>
                <w:rFonts w:ascii="宋体" w:hAnsi="宋体" w:eastAsia="宋体" w:cs="宋体"/>
                <w:b w:val="0"/>
                <w:i w:val="0"/>
                <w:color w:val="000000"/>
                <w:sz w:val="11"/>
              </w:rPr>
              <w:t>其他财政事务支出</w:t>
            </w:r>
          </w:p>
        </w:tc>
        <w:tc>
          <w:tcPr>
            <w:tcW w:w="940" w:type="dxa"/>
            <w:vAlign w:val="center"/>
          </w:tcPr>
          <w:p>
            <w:pPr>
              <w:jc w:val="right"/>
            </w:pPr>
            <w:r>
              <w:rPr>
                <w:rFonts w:ascii="宋体" w:hAnsi="宋体" w:eastAsia="宋体" w:cs="宋体"/>
                <w:b w:val="0"/>
                <w:i w:val="0"/>
                <w:color w:val="000000"/>
                <w:sz w:val="11"/>
              </w:rPr>
              <w:t>5.11</w:t>
            </w:r>
          </w:p>
        </w:tc>
        <w:tc>
          <w:tcPr>
            <w:tcW w:w="1000" w:type="dxa"/>
            <w:vAlign w:val="center"/>
          </w:tcPr>
          <w:p>
            <w:pPr>
              <w:jc w:val="right"/>
            </w:pPr>
            <w:r>
              <w:rPr>
                <w:rFonts w:ascii="宋体" w:hAnsi="宋体" w:eastAsia="宋体" w:cs="宋体"/>
                <w:b w:val="0"/>
                <w:i w:val="0"/>
                <w:color w:val="000000"/>
                <w:sz w:val="11"/>
              </w:rPr>
              <w:t>5.11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204</w:t>
            </w:r>
          </w:p>
        </w:tc>
        <w:tc>
          <w:tcPr>
            <w:tcW w:w="1760" w:type="dxa"/>
            <w:vAlign w:val="center"/>
          </w:tcPr>
          <w:p>
            <w:pPr>
              <w:jc w:val="left"/>
            </w:pPr>
            <w:r>
              <w:rPr>
                <w:rFonts w:ascii="宋体" w:hAnsi="宋体" w:eastAsia="宋体" w:cs="宋体"/>
                <w:b w:val="0"/>
                <w:i w:val="0"/>
                <w:color w:val="000000"/>
                <w:sz w:val="11"/>
              </w:rPr>
              <w:t>公共安全支出</w:t>
            </w:r>
          </w:p>
        </w:tc>
        <w:tc>
          <w:tcPr>
            <w:tcW w:w="940" w:type="dxa"/>
            <w:vAlign w:val="center"/>
          </w:tcPr>
          <w:p>
            <w:pPr>
              <w:jc w:val="right"/>
            </w:pPr>
            <w:r>
              <w:rPr>
                <w:rFonts w:ascii="宋体" w:hAnsi="宋体" w:eastAsia="宋体" w:cs="宋体"/>
                <w:b w:val="0"/>
                <w:i w:val="0"/>
                <w:color w:val="000000"/>
                <w:sz w:val="11"/>
              </w:rPr>
              <w:t>354.97</w:t>
            </w:r>
          </w:p>
        </w:tc>
        <w:tc>
          <w:tcPr>
            <w:tcW w:w="1000" w:type="dxa"/>
            <w:vAlign w:val="center"/>
          </w:tcPr>
          <w:p>
            <w:pPr>
              <w:jc w:val="right"/>
            </w:pPr>
            <w:r>
              <w:rPr>
                <w:rFonts w:ascii="宋体" w:hAnsi="宋体" w:eastAsia="宋体" w:cs="宋体"/>
                <w:b w:val="0"/>
                <w:i w:val="0"/>
                <w:color w:val="000000"/>
                <w:sz w:val="11"/>
              </w:rPr>
              <w:t>123.77</w:t>
            </w:r>
          </w:p>
        </w:tc>
        <w:tc>
          <w:tcPr>
            <w:tcW w:w="980" w:type="dxa"/>
            <w:vAlign w:val="center"/>
          </w:tcPr>
          <w:p>
            <w:pPr>
              <w:jc w:val="right"/>
            </w:pPr>
            <w:r>
              <w:rPr>
                <w:rFonts w:ascii="宋体" w:hAnsi="宋体" w:eastAsia="宋体" w:cs="宋体"/>
                <w:b w:val="0"/>
                <w:i w:val="0"/>
                <w:color w:val="000000"/>
                <w:sz w:val="11"/>
              </w:rPr>
              <w:t>231.21</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20406</w:t>
            </w:r>
          </w:p>
        </w:tc>
        <w:tc>
          <w:tcPr>
            <w:tcW w:w="1760" w:type="dxa"/>
            <w:vAlign w:val="center"/>
          </w:tcPr>
          <w:p>
            <w:pPr>
              <w:jc w:val="left"/>
            </w:pPr>
            <w:r>
              <w:rPr>
                <w:rFonts w:ascii="宋体" w:hAnsi="宋体" w:eastAsia="宋体" w:cs="宋体"/>
                <w:b w:val="0"/>
                <w:i w:val="0"/>
                <w:color w:val="000000"/>
                <w:sz w:val="11"/>
              </w:rPr>
              <w:t>司法</w:t>
            </w:r>
          </w:p>
        </w:tc>
        <w:tc>
          <w:tcPr>
            <w:tcW w:w="940" w:type="dxa"/>
            <w:vAlign w:val="center"/>
          </w:tcPr>
          <w:p>
            <w:pPr>
              <w:jc w:val="right"/>
            </w:pPr>
            <w:r>
              <w:rPr>
                <w:rFonts w:ascii="宋体" w:hAnsi="宋体" w:eastAsia="宋体" w:cs="宋体"/>
                <w:b w:val="0"/>
                <w:i w:val="0"/>
                <w:color w:val="000000"/>
                <w:sz w:val="11"/>
              </w:rPr>
              <w:t>293.59</w:t>
            </w:r>
          </w:p>
        </w:tc>
        <w:tc>
          <w:tcPr>
            <w:tcW w:w="1000" w:type="dxa"/>
            <w:vAlign w:val="center"/>
          </w:tcPr>
          <w:p>
            <w:pPr>
              <w:jc w:val="right"/>
            </w:pPr>
            <w:r>
              <w:rPr>
                <w:rFonts w:ascii="宋体" w:hAnsi="宋体" w:eastAsia="宋体" w:cs="宋体"/>
                <w:b w:val="0"/>
                <w:i w:val="0"/>
                <w:color w:val="000000"/>
                <w:sz w:val="11"/>
              </w:rPr>
              <w:t>123.77</w:t>
            </w:r>
          </w:p>
        </w:tc>
        <w:tc>
          <w:tcPr>
            <w:tcW w:w="980" w:type="dxa"/>
            <w:vAlign w:val="center"/>
          </w:tcPr>
          <w:p>
            <w:pPr>
              <w:jc w:val="right"/>
            </w:pPr>
            <w:r>
              <w:rPr>
                <w:rFonts w:ascii="宋体" w:hAnsi="宋体" w:eastAsia="宋体" w:cs="宋体"/>
                <w:b w:val="0"/>
                <w:i w:val="0"/>
                <w:color w:val="000000"/>
                <w:sz w:val="11"/>
              </w:rPr>
              <w:t>169.82</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2040601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133.45</w:t>
            </w:r>
          </w:p>
        </w:tc>
        <w:tc>
          <w:tcPr>
            <w:tcW w:w="1000" w:type="dxa"/>
            <w:vAlign w:val="center"/>
          </w:tcPr>
          <w:p>
            <w:pPr>
              <w:jc w:val="right"/>
            </w:pPr>
            <w:r>
              <w:rPr>
                <w:rFonts w:ascii="宋体" w:hAnsi="宋体" w:eastAsia="宋体" w:cs="宋体"/>
                <w:b w:val="0"/>
                <w:i w:val="0"/>
                <w:color w:val="000000"/>
                <w:sz w:val="11"/>
              </w:rPr>
              <w:t>123.53</w:t>
            </w:r>
          </w:p>
        </w:tc>
        <w:tc>
          <w:tcPr>
            <w:tcW w:w="980" w:type="dxa"/>
            <w:vAlign w:val="center"/>
          </w:tcPr>
          <w:p>
            <w:pPr>
              <w:jc w:val="right"/>
            </w:pPr>
            <w:r>
              <w:rPr>
                <w:rFonts w:ascii="宋体" w:hAnsi="宋体" w:eastAsia="宋体" w:cs="宋体"/>
                <w:b w:val="0"/>
                <w:i w:val="0"/>
                <w:color w:val="000000"/>
                <w:sz w:val="11"/>
              </w:rPr>
              <w:t>9.92</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2040603</w:t>
            </w:r>
          </w:p>
        </w:tc>
        <w:tc>
          <w:tcPr>
            <w:tcW w:w="1760" w:type="dxa"/>
            <w:vAlign w:val="center"/>
          </w:tcPr>
          <w:p>
            <w:pPr>
              <w:jc w:val="left"/>
            </w:pPr>
            <w:r>
              <w:rPr>
                <w:rFonts w:ascii="宋体" w:hAnsi="宋体" w:eastAsia="宋体" w:cs="宋体"/>
                <w:b w:val="0"/>
                <w:i w:val="0"/>
                <w:color w:val="000000"/>
                <w:sz w:val="11"/>
              </w:rPr>
              <w:t>机关服务</w:t>
            </w:r>
          </w:p>
        </w:tc>
        <w:tc>
          <w:tcPr>
            <w:tcW w:w="940" w:type="dxa"/>
            <w:vAlign w:val="center"/>
          </w:tcPr>
          <w:p>
            <w:pPr>
              <w:jc w:val="right"/>
            </w:pPr>
            <w:r>
              <w:rPr>
                <w:rFonts w:ascii="宋体" w:hAnsi="宋体" w:eastAsia="宋体" w:cs="宋体"/>
                <w:b w:val="0"/>
                <w:i w:val="0"/>
                <w:color w:val="000000"/>
                <w:sz w:val="11"/>
              </w:rPr>
              <w:t>2.97</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2.97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2040604</w:t>
            </w:r>
          </w:p>
        </w:tc>
        <w:tc>
          <w:tcPr>
            <w:tcW w:w="1760" w:type="dxa"/>
            <w:vAlign w:val="center"/>
          </w:tcPr>
          <w:p>
            <w:pPr>
              <w:jc w:val="left"/>
            </w:pPr>
            <w:r>
              <w:rPr>
                <w:rFonts w:ascii="宋体" w:hAnsi="宋体" w:eastAsia="宋体" w:cs="宋体"/>
                <w:b w:val="0"/>
                <w:i w:val="0"/>
                <w:color w:val="000000"/>
                <w:sz w:val="11"/>
              </w:rPr>
              <w:t>基层司法业务</w:t>
            </w:r>
          </w:p>
        </w:tc>
        <w:tc>
          <w:tcPr>
            <w:tcW w:w="940" w:type="dxa"/>
            <w:vAlign w:val="center"/>
          </w:tcPr>
          <w:p>
            <w:pPr>
              <w:jc w:val="right"/>
            </w:pPr>
            <w:r>
              <w:rPr>
                <w:rFonts w:ascii="宋体" w:hAnsi="宋体" w:eastAsia="宋体" w:cs="宋体"/>
                <w:b w:val="0"/>
                <w:i w:val="0"/>
                <w:color w:val="000000"/>
                <w:sz w:val="11"/>
              </w:rPr>
              <w:t>23.24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23.24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2040607</w:t>
            </w:r>
          </w:p>
        </w:tc>
        <w:tc>
          <w:tcPr>
            <w:tcW w:w="1760" w:type="dxa"/>
            <w:vAlign w:val="center"/>
          </w:tcPr>
          <w:p>
            <w:pPr>
              <w:jc w:val="left"/>
            </w:pPr>
            <w:r>
              <w:rPr>
                <w:rFonts w:ascii="宋体" w:hAnsi="宋体" w:eastAsia="宋体" w:cs="宋体"/>
                <w:b w:val="0"/>
                <w:i w:val="0"/>
                <w:color w:val="000000"/>
                <w:sz w:val="11"/>
              </w:rPr>
              <w:t>公共法律服务</w:t>
            </w:r>
          </w:p>
        </w:tc>
        <w:tc>
          <w:tcPr>
            <w:tcW w:w="940" w:type="dxa"/>
            <w:vAlign w:val="center"/>
          </w:tcPr>
          <w:p>
            <w:pPr>
              <w:jc w:val="right"/>
            </w:pPr>
            <w:r>
              <w:rPr>
                <w:rFonts w:ascii="宋体" w:hAnsi="宋体" w:eastAsia="宋体" w:cs="宋体"/>
                <w:b w:val="0"/>
                <w:i w:val="0"/>
                <w:color w:val="000000"/>
                <w:sz w:val="11"/>
              </w:rPr>
              <w:t>5.94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5.94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2040610</w:t>
            </w:r>
          </w:p>
        </w:tc>
        <w:tc>
          <w:tcPr>
            <w:tcW w:w="1760" w:type="dxa"/>
            <w:vAlign w:val="center"/>
          </w:tcPr>
          <w:p>
            <w:pPr>
              <w:jc w:val="left"/>
            </w:pPr>
            <w:r>
              <w:rPr>
                <w:rFonts w:ascii="宋体" w:hAnsi="宋体" w:eastAsia="宋体" w:cs="宋体"/>
                <w:b w:val="0"/>
                <w:i w:val="0"/>
                <w:color w:val="000000"/>
                <w:sz w:val="11"/>
              </w:rPr>
              <w:t>社区矫正</w:t>
            </w:r>
          </w:p>
        </w:tc>
        <w:tc>
          <w:tcPr>
            <w:tcW w:w="940" w:type="dxa"/>
            <w:vAlign w:val="center"/>
          </w:tcPr>
          <w:p>
            <w:pPr>
              <w:jc w:val="right"/>
            </w:pPr>
            <w:r>
              <w:rPr>
                <w:rFonts w:ascii="宋体" w:hAnsi="宋体" w:eastAsia="宋体" w:cs="宋体"/>
                <w:b w:val="0"/>
                <w:i w:val="0"/>
                <w:color w:val="000000"/>
                <w:sz w:val="11"/>
              </w:rPr>
              <w:t>19.88</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19.88</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2040612</w:t>
            </w:r>
          </w:p>
        </w:tc>
        <w:tc>
          <w:tcPr>
            <w:tcW w:w="1760" w:type="dxa"/>
            <w:vAlign w:val="center"/>
          </w:tcPr>
          <w:p>
            <w:pPr>
              <w:jc w:val="left"/>
            </w:pPr>
            <w:r>
              <w:rPr>
                <w:rFonts w:ascii="宋体" w:hAnsi="宋体" w:eastAsia="宋体" w:cs="宋体"/>
                <w:b w:val="0"/>
                <w:i w:val="0"/>
                <w:color w:val="000000"/>
                <w:sz w:val="11"/>
              </w:rPr>
              <w:t>法治建设</w:t>
            </w:r>
          </w:p>
        </w:tc>
        <w:tc>
          <w:tcPr>
            <w:tcW w:w="940" w:type="dxa"/>
            <w:vAlign w:val="center"/>
          </w:tcPr>
          <w:p>
            <w:pPr>
              <w:jc w:val="right"/>
            </w:pPr>
            <w:r>
              <w:rPr>
                <w:rFonts w:ascii="宋体" w:hAnsi="宋体" w:eastAsia="宋体" w:cs="宋体"/>
                <w:b w:val="0"/>
                <w:i w:val="0"/>
                <w:color w:val="000000"/>
                <w:sz w:val="11"/>
              </w:rPr>
              <w:t>23.77</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23.77</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2040699</w:t>
            </w:r>
          </w:p>
        </w:tc>
        <w:tc>
          <w:tcPr>
            <w:tcW w:w="1760" w:type="dxa"/>
            <w:vAlign w:val="center"/>
          </w:tcPr>
          <w:p>
            <w:pPr>
              <w:jc w:val="left"/>
            </w:pPr>
            <w:r>
              <w:rPr>
                <w:rFonts w:ascii="宋体" w:hAnsi="宋体" w:eastAsia="宋体" w:cs="宋体"/>
                <w:b w:val="0"/>
                <w:i w:val="0"/>
                <w:color w:val="000000"/>
                <w:sz w:val="11"/>
              </w:rPr>
              <w:t>其他司法支出</w:t>
            </w:r>
          </w:p>
        </w:tc>
        <w:tc>
          <w:tcPr>
            <w:tcW w:w="940" w:type="dxa"/>
            <w:vAlign w:val="center"/>
          </w:tcPr>
          <w:p>
            <w:pPr>
              <w:jc w:val="right"/>
            </w:pPr>
            <w:r>
              <w:rPr>
                <w:rFonts w:ascii="宋体" w:hAnsi="宋体" w:eastAsia="宋体" w:cs="宋体"/>
                <w:b w:val="0"/>
                <w:i w:val="0"/>
                <w:color w:val="000000"/>
                <w:sz w:val="11"/>
              </w:rPr>
              <w:t>84.33</w:t>
            </w:r>
          </w:p>
        </w:tc>
        <w:tc>
          <w:tcPr>
            <w:tcW w:w="1000" w:type="dxa"/>
            <w:vAlign w:val="center"/>
          </w:tcPr>
          <w:p>
            <w:pPr>
              <w:jc w:val="right"/>
            </w:pPr>
            <w:r>
              <w:rPr>
                <w:rFonts w:ascii="宋体" w:hAnsi="宋体" w:eastAsia="宋体" w:cs="宋体"/>
                <w:b w:val="0"/>
                <w:i w:val="0"/>
                <w:color w:val="000000"/>
                <w:sz w:val="11"/>
              </w:rPr>
              <w:t>0.24</w:t>
            </w:r>
          </w:p>
        </w:tc>
        <w:tc>
          <w:tcPr>
            <w:tcW w:w="980" w:type="dxa"/>
            <w:vAlign w:val="center"/>
          </w:tcPr>
          <w:p>
            <w:pPr>
              <w:jc w:val="right"/>
            </w:pPr>
            <w:r>
              <w:rPr>
                <w:rFonts w:ascii="宋体" w:hAnsi="宋体" w:eastAsia="宋体" w:cs="宋体"/>
                <w:b w:val="0"/>
                <w:i w:val="0"/>
                <w:color w:val="000000"/>
                <w:sz w:val="11"/>
              </w:rPr>
              <w:t>84.09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20499</w:t>
            </w:r>
          </w:p>
        </w:tc>
        <w:tc>
          <w:tcPr>
            <w:tcW w:w="1760" w:type="dxa"/>
            <w:vAlign w:val="center"/>
          </w:tcPr>
          <w:p>
            <w:pPr>
              <w:jc w:val="left"/>
            </w:pPr>
            <w:r>
              <w:rPr>
                <w:rFonts w:ascii="宋体" w:hAnsi="宋体" w:eastAsia="宋体" w:cs="宋体"/>
                <w:b w:val="0"/>
                <w:i w:val="0"/>
                <w:color w:val="000000"/>
                <w:sz w:val="11"/>
              </w:rPr>
              <w:t>其他公共安全支出</w:t>
            </w:r>
          </w:p>
        </w:tc>
        <w:tc>
          <w:tcPr>
            <w:tcW w:w="940" w:type="dxa"/>
            <w:vAlign w:val="center"/>
          </w:tcPr>
          <w:p>
            <w:pPr>
              <w:jc w:val="right"/>
            </w:pPr>
            <w:r>
              <w:rPr>
                <w:rFonts w:ascii="宋体" w:hAnsi="宋体" w:eastAsia="宋体" w:cs="宋体"/>
                <w:b w:val="0"/>
                <w:i w:val="0"/>
                <w:color w:val="000000"/>
                <w:sz w:val="11"/>
              </w:rPr>
              <w:t>61.39</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61.39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2049999</w:t>
            </w:r>
          </w:p>
        </w:tc>
        <w:tc>
          <w:tcPr>
            <w:tcW w:w="1760" w:type="dxa"/>
            <w:vAlign w:val="center"/>
          </w:tcPr>
          <w:p>
            <w:pPr>
              <w:jc w:val="left"/>
            </w:pPr>
            <w:r>
              <w:rPr>
                <w:rFonts w:ascii="宋体" w:hAnsi="宋体" w:eastAsia="宋体" w:cs="宋体"/>
                <w:b w:val="0"/>
                <w:i w:val="0"/>
                <w:color w:val="000000"/>
                <w:sz w:val="11"/>
              </w:rPr>
              <w:t>其他公共安全支出</w:t>
            </w:r>
          </w:p>
        </w:tc>
        <w:tc>
          <w:tcPr>
            <w:tcW w:w="940" w:type="dxa"/>
            <w:vAlign w:val="center"/>
          </w:tcPr>
          <w:p>
            <w:pPr>
              <w:jc w:val="right"/>
            </w:pPr>
            <w:r>
              <w:rPr>
                <w:rFonts w:ascii="宋体" w:hAnsi="宋体" w:eastAsia="宋体" w:cs="宋体"/>
                <w:b w:val="0"/>
                <w:i w:val="0"/>
                <w:color w:val="000000"/>
                <w:sz w:val="11"/>
              </w:rPr>
              <w:t>61.39</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61.39</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w:t>
            </w:r>
          </w:p>
        </w:tc>
        <w:tc>
          <w:tcPr>
            <w:tcW w:w="1760" w:type="dxa"/>
            <w:vAlign w:val="center"/>
          </w:tcPr>
          <w:p>
            <w:pPr>
              <w:jc w:val="left"/>
            </w:pPr>
            <w:r>
              <w:rPr>
                <w:rFonts w:ascii="宋体" w:hAnsi="宋体" w:eastAsia="宋体" w:cs="宋体"/>
                <w:b w:val="0"/>
                <w:i w:val="0"/>
                <w:color w:val="000000"/>
                <w:sz w:val="11"/>
              </w:rPr>
              <w:t>教育支出</w:t>
            </w:r>
          </w:p>
        </w:tc>
        <w:tc>
          <w:tcPr>
            <w:tcW w:w="940" w:type="dxa"/>
            <w:vAlign w:val="center"/>
          </w:tcPr>
          <w:p>
            <w:pPr>
              <w:jc w:val="right"/>
            </w:pPr>
            <w:r>
              <w:rPr>
                <w:rFonts w:ascii="宋体" w:hAnsi="宋体" w:eastAsia="宋体" w:cs="宋体"/>
                <w:b w:val="0"/>
                <w:i w:val="0"/>
                <w:color w:val="000000"/>
                <w:sz w:val="11"/>
              </w:rPr>
              <w:t>0.35</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0.35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20508</w:t>
            </w:r>
          </w:p>
        </w:tc>
        <w:tc>
          <w:tcPr>
            <w:tcW w:w="1760" w:type="dxa"/>
            <w:vAlign w:val="center"/>
          </w:tcPr>
          <w:p>
            <w:pPr>
              <w:jc w:val="left"/>
            </w:pPr>
            <w:r>
              <w:rPr>
                <w:rFonts w:ascii="宋体" w:hAnsi="宋体" w:eastAsia="宋体" w:cs="宋体"/>
                <w:b w:val="0"/>
                <w:i w:val="0"/>
                <w:color w:val="000000"/>
                <w:sz w:val="11"/>
              </w:rPr>
              <w:t>进修及培训</w:t>
            </w:r>
          </w:p>
        </w:tc>
        <w:tc>
          <w:tcPr>
            <w:tcW w:w="940" w:type="dxa"/>
            <w:vAlign w:val="center"/>
          </w:tcPr>
          <w:p>
            <w:pPr>
              <w:jc w:val="right"/>
            </w:pPr>
            <w:r>
              <w:rPr>
                <w:rFonts w:ascii="宋体" w:hAnsi="宋体" w:eastAsia="宋体" w:cs="宋体"/>
                <w:b w:val="0"/>
                <w:i w:val="0"/>
                <w:color w:val="000000"/>
                <w:sz w:val="11"/>
              </w:rPr>
              <w:t>0.35</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0.35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2050802</w:t>
            </w:r>
          </w:p>
        </w:tc>
        <w:tc>
          <w:tcPr>
            <w:tcW w:w="1760" w:type="dxa"/>
            <w:vAlign w:val="center"/>
          </w:tcPr>
          <w:p>
            <w:pPr>
              <w:jc w:val="left"/>
            </w:pPr>
            <w:r>
              <w:rPr>
                <w:rFonts w:ascii="宋体" w:hAnsi="宋体" w:eastAsia="宋体" w:cs="宋体"/>
                <w:b w:val="0"/>
                <w:i w:val="0"/>
                <w:color w:val="000000"/>
                <w:sz w:val="11"/>
              </w:rPr>
              <w:t>干部教育</w:t>
            </w:r>
          </w:p>
        </w:tc>
        <w:tc>
          <w:tcPr>
            <w:tcW w:w="940" w:type="dxa"/>
            <w:vAlign w:val="center"/>
          </w:tcPr>
          <w:p>
            <w:pPr>
              <w:jc w:val="right"/>
            </w:pPr>
            <w:r>
              <w:rPr>
                <w:rFonts w:ascii="宋体" w:hAnsi="宋体" w:eastAsia="宋体" w:cs="宋体"/>
                <w:b w:val="0"/>
                <w:i w:val="0"/>
                <w:color w:val="000000"/>
                <w:sz w:val="11"/>
              </w:rPr>
              <w:t>0.35</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0.35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207</w:t>
            </w:r>
          </w:p>
        </w:tc>
        <w:tc>
          <w:tcPr>
            <w:tcW w:w="1760" w:type="dxa"/>
            <w:vAlign w:val="center"/>
          </w:tcPr>
          <w:p>
            <w:pPr>
              <w:jc w:val="left"/>
            </w:pPr>
            <w:r>
              <w:rPr>
                <w:rFonts w:ascii="宋体" w:hAnsi="宋体" w:eastAsia="宋体" w:cs="宋体"/>
                <w:b w:val="0"/>
                <w:i w:val="0"/>
                <w:color w:val="000000"/>
                <w:sz w:val="11"/>
              </w:rPr>
              <w:t>文化旅游体育与传媒支出</w:t>
            </w:r>
          </w:p>
        </w:tc>
        <w:tc>
          <w:tcPr>
            <w:tcW w:w="940" w:type="dxa"/>
            <w:vAlign w:val="center"/>
          </w:tcPr>
          <w:p>
            <w:pPr>
              <w:jc w:val="right"/>
            </w:pPr>
            <w:r>
              <w:rPr>
                <w:rFonts w:ascii="宋体" w:hAnsi="宋体" w:eastAsia="宋体" w:cs="宋体"/>
                <w:b w:val="0"/>
                <w:i w:val="0"/>
                <w:color w:val="000000"/>
                <w:sz w:val="11"/>
              </w:rPr>
              <w:t>1.30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1.30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20799</w:t>
            </w:r>
          </w:p>
        </w:tc>
        <w:tc>
          <w:tcPr>
            <w:tcW w:w="1760" w:type="dxa"/>
            <w:vAlign w:val="center"/>
          </w:tcPr>
          <w:p>
            <w:pPr>
              <w:jc w:val="left"/>
            </w:pPr>
            <w:r>
              <w:rPr>
                <w:rFonts w:ascii="宋体" w:hAnsi="宋体" w:eastAsia="宋体" w:cs="宋体"/>
                <w:b w:val="0"/>
                <w:i w:val="0"/>
                <w:color w:val="000000"/>
                <w:sz w:val="11"/>
              </w:rPr>
              <w:t>其他文化旅游体育与传媒支出</w:t>
            </w:r>
          </w:p>
        </w:tc>
        <w:tc>
          <w:tcPr>
            <w:tcW w:w="940" w:type="dxa"/>
            <w:vAlign w:val="center"/>
          </w:tcPr>
          <w:p>
            <w:pPr>
              <w:jc w:val="right"/>
            </w:pPr>
            <w:r>
              <w:rPr>
                <w:rFonts w:ascii="宋体" w:hAnsi="宋体" w:eastAsia="宋体" w:cs="宋体"/>
                <w:b w:val="0"/>
                <w:i w:val="0"/>
                <w:color w:val="000000"/>
                <w:sz w:val="11"/>
              </w:rPr>
              <w:t>1.30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1.30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2079902</w:t>
            </w:r>
          </w:p>
        </w:tc>
        <w:tc>
          <w:tcPr>
            <w:tcW w:w="1760" w:type="dxa"/>
            <w:vAlign w:val="center"/>
          </w:tcPr>
          <w:p>
            <w:pPr>
              <w:jc w:val="left"/>
            </w:pPr>
            <w:r>
              <w:rPr>
                <w:rFonts w:ascii="宋体" w:hAnsi="宋体" w:eastAsia="宋体" w:cs="宋体"/>
                <w:b w:val="0"/>
                <w:i w:val="0"/>
                <w:color w:val="000000"/>
                <w:sz w:val="11"/>
              </w:rPr>
              <w:t>宣传文化发展专项支出</w:t>
            </w:r>
          </w:p>
        </w:tc>
        <w:tc>
          <w:tcPr>
            <w:tcW w:w="940" w:type="dxa"/>
            <w:vAlign w:val="center"/>
          </w:tcPr>
          <w:p>
            <w:pPr>
              <w:jc w:val="right"/>
            </w:pPr>
            <w:r>
              <w:rPr>
                <w:rFonts w:ascii="宋体" w:hAnsi="宋体" w:eastAsia="宋体" w:cs="宋体"/>
                <w:b w:val="0"/>
                <w:i w:val="0"/>
                <w:color w:val="000000"/>
                <w:sz w:val="11"/>
              </w:rPr>
              <w:t>1.30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1.30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注：本表反映部门（单位）本年度各项支出情况。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部门：赣州市司法局蓉江新区分局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pPr>
              <w:jc w:val="center"/>
            </w:pPr>
            <w:r>
              <w:rPr>
                <w:rFonts w:ascii="宋体" w:hAnsi="宋体" w:eastAsia="宋体" w:cs="宋体"/>
                <w:b w:val="0"/>
                <w:i w:val="0"/>
                <w:color w:val="000000"/>
                <w:sz w:val="17"/>
              </w:rPr>
              <w:t>收     入</w:t>
            </w:r>
          </w:p>
        </w:tc>
        <w:tc>
          <w:tcPr>
            <w:tcW w:w="2980" w:type="dxa"/>
            <w:gridSpan w:val="6"/>
            <w:vAlign w:val="center"/>
          </w:tcPr>
          <w:p>
            <w:pPr>
              <w:jc w:val="center"/>
            </w:pPr>
            <w:r>
              <w:rPr>
                <w:rFonts w:ascii="宋体" w:hAnsi="宋体" w:eastAsia="宋体" w:cs="宋体"/>
                <w:b w:val="0"/>
                <w:i w:val="0"/>
                <w:color w:val="000000"/>
                <w:sz w:val="17"/>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pPr>
              <w:jc w:val="center"/>
            </w:pPr>
            <w:r>
              <w:rPr>
                <w:rFonts w:ascii="宋体" w:hAnsi="宋体" w:eastAsia="宋体" w:cs="宋体"/>
                <w:b w:val="0"/>
                <w:i w:val="0"/>
                <w:color w:val="000000"/>
                <w:sz w:val="17"/>
              </w:rPr>
              <w:t>项    目</w:t>
            </w:r>
          </w:p>
        </w:tc>
        <w:tc>
          <w:tcPr>
            <w:tcW w:w="420" w:type="dxa"/>
            <w:vMerge w:val="restart"/>
            <w:vAlign w:val="center"/>
          </w:tcPr>
          <w:p>
            <w:pPr>
              <w:jc w:val="center"/>
            </w:pPr>
            <w:r>
              <w:rPr>
                <w:rFonts w:ascii="宋体" w:hAnsi="宋体" w:eastAsia="宋体" w:cs="宋体"/>
                <w:b w:val="0"/>
                <w:i w:val="0"/>
                <w:color w:val="000000"/>
                <w:sz w:val="17"/>
              </w:rPr>
              <w:t>行次</w:t>
            </w:r>
          </w:p>
        </w:tc>
        <w:tc>
          <w:tcPr>
            <w:tcW w:w="1480" w:type="dxa"/>
            <w:vMerge w:val="restart"/>
            <w:vAlign w:val="center"/>
          </w:tcPr>
          <w:p>
            <w:pPr>
              <w:jc w:val="center"/>
            </w:pPr>
            <w:r>
              <w:rPr>
                <w:rFonts w:ascii="宋体" w:hAnsi="宋体" w:eastAsia="宋体" w:cs="宋体"/>
                <w:b w:val="0"/>
                <w:i w:val="0"/>
                <w:color w:val="000000"/>
                <w:sz w:val="17"/>
              </w:rPr>
              <w:t>决算数</w:t>
            </w:r>
          </w:p>
        </w:tc>
        <w:tc>
          <w:tcPr>
            <w:tcW w:w="2980" w:type="dxa"/>
            <w:vMerge w:val="restart"/>
            <w:vAlign w:val="center"/>
          </w:tcPr>
          <w:p>
            <w:pPr>
              <w:jc w:val="center"/>
            </w:pPr>
            <w:r>
              <w:rPr>
                <w:rFonts w:ascii="宋体" w:hAnsi="宋体" w:eastAsia="宋体" w:cs="宋体"/>
                <w:b w:val="0"/>
                <w:i w:val="0"/>
                <w:color w:val="000000"/>
                <w:sz w:val="17"/>
              </w:rPr>
              <w:t>项目（按功能分类）</w:t>
            </w:r>
          </w:p>
        </w:tc>
        <w:tc>
          <w:tcPr>
            <w:tcW w:w="420" w:type="dxa"/>
            <w:vMerge w:val="restart"/>
            <w:vAlign w:val="center"/>
          </w:tcPr>
          <w:p>
            <w:pPr>
              <w:jc w:val="center"/>
            </w:pPr>
            <w:r>
              <w:rPr>
                <w:rFonts w:ascii="宋体" w:hAnsi="宋体" w:eastAsia="宋体" w:cs="宋体"/>
                <w:b w:val="0"/>
                <w:i w:val="0"/>
                <w:color w:val="000000"/>
                <w:sz w:val="17"/>
              </w:rPr>
              <w:t>行次</w:t>
            </w:r>
          </w:p>
        </w:tc>
        <w:tc>
          <w:tcPr>
            <w:tcW w:w="1460" w:type="dxa"/>
            <w:vMerge w:val="restart"/>
            <w:vAlign w:val="center"/>
          </w:tcPr>
          <w:p>
            <w:pPr>
              <w:jc w:val="center"/>
            </w:pPr>
            <w:r>
              <w:rPr>
                <w:rFonts w:ascii="宋体" w:hAnsi="宋体" w:eastAsia="宋体" w:cs="宋体"/>
                <w:b w:val="0"/>
                <w:i w:val="0"/>
                <w:color w:val="000000"/>
                <w:sz w:val="17"/>
              </w:rPr>
              <w:t>小计</w:t>
            </w:r>
          </w:p>
        </w:tc>
        <w:tc>
          <w:tcPr>
            <w:tcW w:w="1460" w:type="dxa"/>
            <w:vMerge w:val="restart"/>
            <w:vAlign w:val="center"/>
          </w:tcPr>
          <w:p>
            <w:pPr>
              <w:jc w:val="center"/>
            </w:pPr>
            <w:r>
              <w:rPr>
                <w:rFonts w:ascii="宋体" w:hAnsi="宋体" w:eastAsia="宋体" w:cs="宋体"/>
                <w:b w:val="0"/>
                <w:i w:val="0"/>
                <w:color w:val="000000"/>
                <w:sz w:val="17"/>
              </w:rPr>
              <w:t>一般公共预算财政拨款</w:t>
            </w:r>
          </w:p>
        </w:tc>
        <w:tc>
          <w:tcPr>
            <w:tcW w:w="1460" w:type="dxa"/>
            <w:vMerge w:val="restart"/>
            <w:vAlign w:val="center"/>
          </w:tcPr>
          <w:p>
            <w:pPr>
              <w:jc w:val="center"/>
            </w:pPr>
            <w:r>
              <w:rPr>
                <w:rFonts w:ascii="宋体" w:hAnsi="宋体" w:eastAsia="宋体" w:cs="宋体"/>
                <w:b w:val="0"/>
                <w:i w:val="0"/>
                <w:color w:val="000000"/>
                <w:sz w:val="17"/>
              </w:rPr>
              <w:t>政府性基金预算财政拨款</w:t>
            </w:r>
          </w:p>
        </w:tc>
        <w:tc>
          <w:tcPr>
            <w:tcW w:w="1438" w:type="dxa"/>
            <w:vMerge w:val="restart"/>
            <w:vAlign w:val="center"/>
          </w:tcPr>
          <w:p>
            <w:pPr>
              <w:jc w:val="center"/>
            </w:pPr>
            <w:r>
              <w:rPr>
                <w:rFonts w:ascii="宋体" w:hAnsi="宋体" w:eastAsia="宋体" w:cs="宋体"/>
                <w:b w:val="0"/>
                <w:i w:val="0"/>
                <w:color w:val="000000"/>
                <w:sz w:val="17"/>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tc>
        <w:tc>
          <w:tcPr>
            <w:tcW w:w="420" w:type="dxa"/>
            <w:vMerge w:val="continue"/>
            <w:vAlign w:val="center"/>
          </w:tcPr>
          <w:p/>
        </w:tc>
        <w:tc>
          <w:tcPr>
            <w:tcW w:w="1480" w:type="dxa"/>
            <w:vMerge w:val="continue"/>
            <w:vAlign w:val="center"/>
          </w:tcPr>
          <w:p/>
        </w:tc>
        <w:tc>
          <w:tcPr>
            <w:tcW w:w="2980" w:type="dxa"/>
            <w:vMerge w:val="continue"/>
            <w:vAlign w:val="center"/>
          </w:tcPr>
          <w:p/>
        </w:tc>
        <w:tc>
          <w:tcPr>
            <w:tcW w:w="420" w:type="dxa"/>
            <w:vMerge w:val="continue"/>
            <w:vAlign w:val="center"/>
          </w:tcPr>
          <w:p/>
        </w:tc>
        <w:tc>
          <w:tcPr>
            <w:tcW w:w="1460" w:type="dxa"/>
            <w:vMerge w:val="continue"/>
            <w:vAlign w:val="center"/>
          </w:tcPr>
          <w:p/>
        </w:tc>
        <w:tc>
          <w:tcPr>
            <w:tcW w:w="1460" w:type="dxa"/>
            <w:vMerge w:val="continue"/>
            <w:vAlign w:val="center"/>
          </w:tcPr>
          <w:p/>
        </w:tc>
        <w:tc>
          <w:tcPr>
            <w:tcW w:w="1460" w:type="dxa"/>
            <w:vMerge w:val="continue"/>
            <w:vAlign w:val="center"/>
          </w:tcPr>
          <w:p/>
        </w:tc>
        <w:tc>
          <w:tcPr>
            <w:tcW w:w="14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80" w:type="dxa"/>
            <w:vAlign w:val="center"/>
          </w:tcPr>
          <w:p>
            <w:pPr>
              <w:jc w:val="center"/>
            </w:pPr>
            <w:r>
              <w:rPr>
                <w:rFonts w:ascii="宋体" w:hAnsi="宋体" w:eastAsia="宋体" w:cs="宋体"/>
                <w:b w:val="0"/>
                <w:i w:val="0"/>
                <w:color w:val="000000"/>
                <w:sz w:val="17"/>
              </w:rPr>
              <w:t>1</w:t>
            </w:r>
          </w:p>
        </w:tc>
        <w:tc>
          <w:tcPr>
            <w:tcW w:w="298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60" w:type="dxa"/>
            <w:vAlign w:val="center"/>
          </w:tcPr>
          <w:p>
            <w:pPr>
              <w:jc w:val="center"/>
            </w:pPr>
            <w:r>
              <w:rPr>
                <w:rFonts w:ascii="宋体" w:hAnsi="宋体" w:eastAsia="宋体" w:cs="宋体"/>
                <w:b w:val="0"/>
                <w:i w:val="0"/>
                <w:color w:val="000000"/>
                <w:sz w:val="17"/>
              </w:rPr>
              <w:t>2</w:t>
            </w:r>
          </w:p>
        </w:tc>
        <w:tc>
          <w:tcPr>
            <w:tcW w:w="1460" w:type="dxa"/>
            <w:vAlign w:val="center"/>
          </w:tcPr>
          <w:p>
            <w:pPr>
              <w:jc w:val="center"/>
            </w:pPr>
            <w:r>
              <w:rPr>
                <w:rFonts w:ascii="宋体" w:hAnsi="宋体" w:eastAsia="宋体" w:cs="宋体"/>
                <w:b w:val="0"/>
                <w:i w:val="0"/>
                <w:color w:val="000000"/>
                <w:sz w:val="17"/>
              </w:rPr>
              <w:t>3</w:t>
            </w:r>
          </w:p>
        </w:tc>
        <w:tc>
          <w:tcPr>
            <w:tcW w:w="1460" w:type="dxa"/>
            <w:vAlign w:val="center"/>
          </w:tcPr>
          <w:p>
            <w:pPr>
              <w:jc w:val="center"/>
            </w:pPr>
            <w:r>
              <w:rPr>
                <w:rFonts w:ascii="宋体" w:hAnsi="宋体" w:eastAsia="宋体" w:cs="宋体"/>
                <w:b w:val="0"/>
                <w:i w:val="0"/>
                <w:color w:val="000000"/>
                <w:sz w:val="17"/>
              </w:rPr>
              <w:t>4</w:t>
            </w:r>
          </w:p>
        </w:tc>
        <w:tc>
          <w:tcPr>
            <w:tcW w:w="1438" w:type="dxa"/>
            <w:vAlign w:val="center"/>
          </w:tcPr>
          <w:p>
            <w:pPr>
              <w:jc w:val="center"/>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1</w:t>
            </w:r>
          </w:p>
        </w:tc>
        <w:tc>
          <w:tcPr>
            <w:tcW w:w="1480" w:type="dxa"/>
            <w:vAlign w:val="center"/>
          </w:tcPr>
          <w:p>
            <w:pPr>
              <w:jc w:val="right"/>
            </w:pPr>
            <w:r>
              <w:rPr>
                <w:rFonts w:ascii="宋体" w:hAnsi="宋体" w:eastAsia="宋体" w:cs="宋体"/>
                <w:b w:val="0"/>
                <w:i w:val="0"/>
                <w:color w:val="000000"/>
                <w:sz w:val="17"/>
              </w:rPr>
              <w:t>369.80</w:t>
            </w:r>
          </w:p>
        </w:tc>
        <w:tc>
          <w:tcPr>
            <w:tcW w:w="2980" w:type="dxa"/>
            <w:vAlign w:val="center"/>
          </w:tcPr>
          <w:p>
            <w:pPr>
              <w:jc w:val="left"/>
            </w:pPr>
            <w:r>
              <w:rPr>
                <w:rFonts w:ascii="宋体" w:hAnsi="宋体" w:eastAsia="宋体" w:cs="宋体"/>
                <w:b w:val="0"/>
                <w:i w:val="0"/>
                <w:color w:val="000000"/>
                <w:sz w:val="17"/>
              </w:rPr>
              <w:t>一、一般公共服务支出</w:t>
            </w:r>
          </w:p>
        </w:tc>
        <w:tc>
          <w:tcPr>
            <w:tcW w:w="420" w:type="dxa"/>
            <w:vAlign w:val="center"/>
          </w:tcPr>
          <w:p>
            <w:pPr>
              <w:jc w:val="center"/>
            </w:pPr>
            <w:r>
              <w:rPr>
                <w:rFonts w:ascii="宋体" w:hAnsi="宋体" w:eastAsia="宋体" w:cs="宋体"/>
                <w:b w:val="0"/>
                <w:i w:val="0"/>
                <w:color w:val="000000"/>
                <w:sz w:val="17"/>
              </w:rPr>
              <w:t>33</w:t>
            </w:r>
          </w:p>
        </w:tc>
        <w:tc>
          <w:tcPr>
            <w:tcW w:w="1460" w:type="dxa"/>
            <w:vAlign w:val="center"/>
          </w:tcPr>
          <w:p>
            <w:pPr>
              <w:jc w:val="right"/>
            </w:pPr>
            <w:r>
              <w:rPr>
                <w:rFonts w:ascii="宋体" w:hAnsi="宋体" w:eastAsia="宋体" w:cs="宋体"/>
                <w:b w:val="0"/>
                <w:i w:val="0"/>
                <w:color w:val="000000"/>
                <w:sz w:val="17"/>
              </w:rPr>
              <w:t>13.18</w:t>
            </w:r>
          </w:p>
        </w:tc>
        <w:tc>
          <w:tcPr>
            <w:tcW w:w="1460" w:type="dxa"/>
            <w:vAlign w:val="center"/>
          </w:tcPr>
          <w:p>
            <w:pPr>
              <w:jc w:val="right"/>
            </w:pPr>
            <w:r>
              <w:rPr>
                <w:rFonts w:ascii="宋体" w:hAnsi="宋体" w:eastAsia="宋体" w:cs="宋体"/>
                <w:b w:val="0"/>
                <w:i w:val="0"/>
                <w:color w:val="000000"/>
                <w:sz w:val="17"/>
              </w:rPr>
              <w:t>13.18</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二、外交支出</w:t>
            </w:r>
          </w:p>
        </w:tc>
        <w:tc>
          <w:tcPr>
            <w:tcW w:w="420" w:type="dxa"/>
            <w:vAlign w:val="center"/>
          </w:tcPr>
          <w:p>
            <w:pPr>
              <w:jc w:val="center"/>
            </w:pPr>
            <w:r>
              <w:rPr>
                <w:rFonts w:ascii="宋体" w:hAnsi="宋体" w:eastAsia="宋体" w:cs="宋体"/>
                <w:b w:val="0"/>
                <w:i w:val="0"/>
                <w:color w:val="000000"/>
                <w:sz w:val="17"/>
              </w:rPr>
              <w:t>34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三、国防支出</w:t>
            </w:r>
          </w:p>
        </w:tc>
        <w:tc>
          <w:tcPr>
            <w:tcW w:w="420" w:type="dxa"/>
            <w:vAlign w:val="center"/>
          </w:tcPr>
          <w:p>
            <w:pPr>
              <w:jc w:val="center"/>
            </w:pPr>
            <w:r>
              <w:rPr>
                <w:rFonts w:ascii="宋体" w:hAnsi="宋体" w:eastAsia="宋体" w:cs="宋体"/>
                <w:b w:val="0"/>
                <w:i w:val="0"/>
                <w:color w:val="000000"/>
                <w:sz w:val="17"/>
              </w:rPr>
              <w:t>35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四、公共安全支出</w:t>
            </w:r>
          </w:p>
        </w:tc>
        <w:tc>
          <w:tcPr>
            <w:tcW w:w="420" w:type="dxa"/>
            <w:vAlign w:val="center"/>
          </w:tcPr>
          <w:p>
            <w:pPr>
              <w:jc w:val="center"/>
            </w:pPr>
            <w:r>
              <w:rPr>
                <w:rFonts w:ascii="宋体" w:hAnsi="宋体" w:eastAsia="宋体" w:cs="宋体"/>
                <w:b w:val="0"/>
                <w:i w:val="0"/>
                <w:color w:val="000000"/>
                <w:sz w:val="17"/>
              </w:rPr>
              <w:t>36</w:t>
            </w:r>
          </w:p>
        </w:tc>
        <w:tc>
          <w:tcPr>
            <w:tcW w:w="1460" w:type="dxa"/>
            <w:vAlign w:val="center"/>
          </w:tcPr>
          <w:p>
            <w:pPr>
              <w:jc w:val="right"/>
            </w:pPr>
            <w:r>
              <w:rPr>
                <w:rFonts w:ascii="宋体" w:hAnsi="宋体" w:eastAsia="宋体" w:cs="宋体"/>
                <w:b w:val="0"/>
                <w:i w:val="0"/>
                <w:color w:val="000000"/>
                <w:sz w:val="17"/>
              </w:rPr>
              <w:t>354.97</w:t>
            </w:r>
          </w:p>
        </w:tc>
        <w:tc>
          <w:tcPr>
            <w:tcW w:w="1460" w:type="dxa"/>
            <w:vAlign w:val="center"/>
          </w:tcPr>
          <w:p>
            <w:pPr>
              <w:jc w:val="right"/>
            </w:pPr>
            <w:r>
              <w:rPr>
                <w:rFonts w:ascii="宋体" w:hAnsi="宋体" w:eastAsia="宋体" w:cs="宋体"/>
                <w:b w:val="0"/>
                <w:i w:val="0"/>
                <w:color w:val="000000"/>
                <w:sz w:val="17"/>
              </w:rPr>
              <w:t>354.97</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五、教育支出</w:t>
            </w:r>
          </w:p>
        </w:tc>
        <w:tc>
          <w:tcPr>
            <w:tcW w:w="420" w:type="dxa"/>
            <w:vAlign w:val="center"/>
          </w:tcPr>
          <w:p>
            <w:pPr>
              <w:jc w:val="center"/>
            </w:pPr>
            <w:r>
              <w:rPr>
                <w:rFonts w:ascii="宋体" w:hAnsi="宋体" w:eastAsia="宋体" w:cs="宋体"/>
                <w:b w:val="0"/>
                <w:i w:val="0"/>
                <w:color w:val="000000"/>
                <w:sz w:val="17"/>
              </w:rPr>
              <w:t>37</w:t>
            </w:r>
          </w:p>
        </w:tc>
        <w:tc>
          <w:tcPr>
            <w:tcW w:w="1460" w:type="dxa"/>
            <w:vAlign w:val="center"/>
          </w:tcPr>
          <w:p>
            <w:pPr>
              <w:jc w:val="right"/>
            </w:pPr>
            <w:r>
              <w:rPr>
                <w:rFonts w:ascii="宋体" w:hAnsi="宋体" w:eastAsia="宋体" w:cs="宋体"/>
                <w:b w:val="0"/>
                <w:i w:val="0"/>
                <w:color w:val="000000"/>
                <w:sz w:val="17"/>
              </w:rPr>
              <w:t>0.35</w:t>
            </w:r>
          </w:p>
        </w:tc>
        <w:tc>
          <w:tcPr>
            <w:tcW w:w="1460" w:type="dxa"/>
            <w:vAlign w:val="center"/>
          </w:tcPr>
          <w:p>
            <w:pPr>
              <w:jc w:val="right"/>
            </w:pPr>
            <w:r>
              <w:rPr>
                <w:rFonts w:ascii="宋体" w:hAnsi="宋体" w:eastAsia="宋体" w:cs="宋体"/>
                <w:b w:val="0"/>
                <w:i w:val="0"/>
                <w:color w:val="000000"/>
                <w:sz w:val="17"/>
              </w:rPr>
              <w:t>0.35</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六、科学技术支出</w:t>
            </w:r>
          </w:p>
        </w:tc>
        <w:tc>
          <w:tcPr>
            <w:tcW w:w="420" w:type="dxa"/>
            <w:vAlign w:val="center"/>
          </w:tcPr>
          <w:p>
            <w:pPr>
              <w:jc w:val="center"/>
            </w:pPr>
            <w:r>
              <w:rPr>
                <w:rFonts w:ascii="宋体" w:hAnsi="宋体" w:eastAsia="宋体" w:cs="宋体"/>
                <w:b w:val="0"/>
                <w:i w:val="0"/>
                <w:color w:val="000000"/>
                <w:sz w:val="17"/>
              </w:rPr>
              <w:t>38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七、文化旅游体育与传媒支出</w:t>
            </w:r>
          </w:p>
        </w:tc>
        <w:tc>
          <w:tcPr>
            <w:tcW w:w="420" w:type="dxa"/>
            <w:vAlign w:val="center"/>
          </w:tcPr>
          <w:p>
            <w:pPr>
              <w:jc w:val="center"/>
            </w:pPr>
            <w:r>
              <w:rPr>
                <w:rFonts w:ascii="宋体" w:hAnsi="宋体" w:eastAsia="宋体" w:cs="宋体"/>
                <w:b w:val="0"/>
                <w:i w:val="0"/>
                <w:color w:val="000000"/>
                <w:sz w:val="17"/>
              </w:rPr>
              <w:t>39</w:t>
            </w:r>
          </w:p>
        </w:tc>
        <w:tc>
          <w:tcPr>
            <w:tcW w:w="1460" w:type="dxa"/>
            <w:vAlign w:val="center"/>
          </w:tcPr>
          <w:p>
            <w:pPr>
              <w:jc w:val="right"/>
            </w:pPr>
            <w:r>
              <w:rPr>
                <w:rFonts w:ascii="宋体" w:hAnsi="宋体" w:eastAsia="宋体" w:cs="宋体"/>
                <w:b w:val="0"/>
                <w:i w:val="0"/>
                <w:color w:val="000000"/>
                <w:sz w:val="17"/>
              </w:rPr>
              <w:t>1.30</w:t>
            </w:r>
          </w:p>
        </w:tc>
        <w:tc>
          <w:tcPr>
            <w:tcW w:w="1460" w:type="dxa"/>
            <w:vAlign w:val="center"/>
          </w:tcPr>
          <w:p>
            <w:pPr>
              <w:jc w:val="right"/>
            </w:pPr>
            <w:r>
              <w:rPr>
                <w:rFonts w:ascii="宋体" w:hAnsi="宋体" w:eastAsia="宋体" w:cs="宋体"/>
                <w:b w:val="0"/>
                <w:i w:val="0"/>
                <w:color w:val="000000"/>
                <w:sz w:val="17"/>
              </w:rPr>
              <w:t>1.30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八、社会保障和就业支出</w:t>
            </w:r>
          </w:p>
        </w:tc>
        <w:tc>
          <w:tcPr>
            <w:tcW w:w="420" w:type="dxa"/>
            <w:vAlign w:val="center"/>
          </w:tcPr>
          <w:p>
            <w:pPr>
              <w:jc w:val="center"/>
            </w:pPr>
            <w:r>
              <w:rPr>
                <w:rFonts w:ascii="宋体" w:hAnsi="宋体" w:eastAsia="宋体" w:cs="宋体"/>
                <w:b w:val="0"/>
                <w:i w:val="0"/>
                <w:color w:val="000000"/>
                <w:sz w:val="17"/>
              </w:rPr>
              <w:t>40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九、卫生健康支出</w:t>
            </w:r>
          </w:p>
        </w:tc>
        <w:tc>
          <w:tcPr>
            <w:tcW w:w="420" w:type="dxa"/>
            <w:vAlign w:val="center"/>
          </w:tcPr>
          <w:p>
            <w:pPr>
              <w:jc w:val="center"/>
            </w:pPr>
            <w:r>
              <w:rPr>
                <w:rFonts w:ascii="宋体" w:hAnsi="宋体" w:eastAsia="宋体" w:cs="宋体"/>
                <w:b w:val="0"/>
                <w:i w:val="0"/>
                <w:color w:val="000000"/>
                <w:sz w:val="17"/>
              </w:rPr>
              <w:t>41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十、节能环保支出</w:t>
            </w:r>
          </w:p>
        </w:tc>
        <w:tc>
          <w:tcPr>
            <w:tcW w:w="420" w:type="dxa"/>
            <w:vAlign w:val="center"/>
          </w:tcPr>
          <w:p>
            <w:pPr>
              <w:jc w:val="center"/>
            </w:pPr>
            <w:r>
              <w:rPr>
                <w:rFonts w:ascii="宋体" w:hAnsi="宋体" w:eastAsia="宋体" w:cs="宋体"/>
                <w:b w:val="0"/>
                <w:i w:val="0"/>
                <w:color w:val="000000"/>
                <w:sz w:val="17"/>
              </w:rPr>
              <w:t>42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十一、城乡社区支出</w:t>
            </w:r>
          </w:p>
        </w:tc>
        <w:tc>
          <w:tcPr>
            <w:tcW w:w="420" w:type="dxa"/>
            <w:vAlign w:val="center"/>
          </w:tcPr>
          <w:p>
            <w:pPr>
              <w:jc w:val="center"/>
            </w:pPr>
            <w:r>
              <w:rPr>
                <w:rFonts w:ascii="宋体" w:hAnsi="宋体" w:eastAsia="宋体" w:cs="宋体"/>
                <w:b w:val="0"/>
                <w:i w:val="0"/>
                <w:color w:val="000000"/>
                <w:sz w:val="17"/>
              </w:rPr>
              <w:t>43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十二、农林水支出</w:t>
            </w:r>
          </w:p>
        </w:tc>
        <w:tc>
          <w:tcPr>
            <w:tcW w:w="420" w:type="dxa"/>
            <w:vAlign w:val="center"/>
          </w:tcPr>
          <w:p>
            <w:pPr>
              <w:jc w:val="center"/>
            </w:pPr>
            <w:r>
              <w:rPr>
                <w:rFonts w:ascii="宋体" w:hAnsi="宋体" w:eastAsia="宋体" w:cs="宋体"/>
                <w:b w:val="0"/>
                <w:i w:val="0"/>
                <w:color w:val="000000"/>
                <w:sz w:val="17"/>
              </w:rPr>
              <w:t>44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十三、交通运输支出</w:t>
            </w:r>
          </w:p>
        </w:tc>
        <w:tc>
          <w:tcPr>
            <w:tcW w:w="420" w:type="dxa"/>
            <w:vAlign w:val="center"/>
          </w:tcPr>
          <w:p>
            <w:pPr>
              <w:jc w:val="center"/>
            </w:pPr>
            <w:r>
              <w:rPr>
                <w:rFonts w:ascii="宋体" w:hAnsi="宋体" w:eastAsia="宋体" w:cs="宋体"/>
                <w:b w:val="0"/>
                <w:i w:val="0"/>
                <w:color w:val="000000"/>
                <w:sz w:val="17"/>
              </w:rPr>
              <w:t>45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十四、资源勘探工业信息等支出</w:t>
            </w:r>
          </w:p>
        </w:tc>
        <w:tc>
          <w:tcPr>
            <w:tcW w:w="420" w:type="dxa"/>
            <w:vAlign w:val="center"/>
          </w:tcPr>
          <w:p>
            <w:pPr>
              <w:jc w:val="center"/>
            </w:pPr>
            <w:r>
              <w:rPr>
                <w:rFonts w:ascii="宋体" w:hAnsi="宋体" w:eastAsia="宋体" w:cs="宋体"/>
                <w:b w:val="0"/>
                <w:i w:val="0"/>
                <w:color w:val="000000"/>
                <w:sz w:val="17"/>
              </w:rPr>
              <w:t>46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十五、商业服务业等支出</w:t>
            </w:r>
          </w:p>
        </w:tc>
        <w:tc>
          <w:tcPr>
            <w:tcW w:w="420" w:type="dxa"/>
            <w:vAlign w:val="center"/>
          </w:tcPr>
          <w:p>
            <w:pPr>
              <w:jc w:val="center"/>
            </w:pPr>
            <w:r>
              <w:rPr>
                <w:rFonts w:ascii="宋体" w:hAnsi="宋体" w:eastAsia="宋体" w:cs="宋体"/>
                <w:b w:val="0"/>
                <w:i w:val="0"/>
                <w:color w:val="000000"/>
                <w:sz w:val="17"/>
              </w:rPr>
              <w:t>47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十六、金融支出</w:t>
            </w:r>
          </w:p>
        </w:tc>
        <w:tc>
          <w:tcPr>
            <w:tcW w:w="420" w:type="dxa"/>
            <w:vAlign w:val="center"/>
          </w:tcPr>
          <w:p>
            <w:pPr>
              <w:jc w:val="center"/>
            </w:pPr>
            <w:r>
              <w:rPr>
                <w:rFonts w:ascii="宋体" w:hAnsi="宋体" w:eastAsia="宋体" w:cs="宋体"/>
                <w:b w:val="0"/>
                <w:i w:val="0"/>
                <w:color w:val="000000"/>
                <w:sz w:val="17"/>
              </w:rPr>
              <w:t>48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十七、援助其他地区支出</w:t>
            </w:r>
          </w:p>
        </w:tc>
        <w:tc>
          <w:tcPr>
            <w:tcW w:w="420" w:type="dxa"/>
            <w:vAlign w:val="center"/>
          </w:tcPr>
          <w:p>
            <w:pPr>
              <w:jc w:val="center"/>
            </w:pPr>
            <w:r>
              <w:rPr>
                <w:rFonts w:ascii="宋体" w:hAnsi="宋体" w:eastAsia="宋体" w:cs="宋体"/>
                <w:b w:val="0"/>
                <w:i w:val="0"/>
                <w:color w:val="000000"/>
                <w:sz w:val="17"/>
              </w:rPr>
              <w:t>49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十八、自然资源海洋气象等支出</w:t>
            </w:r>
          </w:p>
        </w:tc>
        <w:tc>
          <w:tcPr>
            <w:tcW w:w="420" w:type="dxa"/>
            <w:vAlign w:val="center"/>
          </w:tcPr>
          <w:p>
            <w:pPr>
              <w:jc w:val="center"/>
            </w:pPr>
            <w:r>
              <w:rPr>
                <w:rFonts w:ascii="宋体" w:hAnsi="宋体" w:eastAsia="宋体" w:cs="宋体"/>
                <w:b w:val="0"/>
                <w:i w:val="0"/>
                <w:color w:val="000000"/>
                <w:sz w:val="17"/>
              </w:rPr>
              <w:t>50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十九、住房保障支出</w:t>
            </w:r>
          </w:p>
        </w:tc>
        <w:tc>
          <w:tcPr>
            <w:tcW w:w="420" w:type="dxa"/>
            <w:vAlign w:val="center"/>
          </w:tcPr>
          <w:p>
            <w:pPr>
              <w:jc w:val="center"/>
            </w:pPr>
            <w:r>
              <w:rPr>
                <w:rFonts w:ascii="宋体" w:hAnsi="宋体" w:eastAsia="宋体" w:cs="宋体"/>
                <w:b w:val="0"/>
                <w:i w:val="0"/>
                <w:color w:val="000000"/>
                <w:sz w:val="17"/>
              </w:rPr>
              <w:t>51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二十、粮油物资储备支出</w:t>
            </w:r>
          </w:p>
        </w:tc>
        <w:tc>
          <w:tcPr>
            <w:tcW w:w="420" w:type="dxa"/>
            <w:vAlign w:val="center"/>
          </w:tcPr>
          <w:p>
            <w:pPr>
              <w:jc w:val="center"/>
            </w:pPr>
            <w:r>
              <w:rPr>
                <w:rFonts w:ascii="宋体" w:hAnsi="宋体" w:eastAsia="宋体" w:cs="宋体"/>
                <w:b w:val="0"/>
                <w:i w:val="0"/>
                <w:color w:val="000000"/>
                <w:sz w:val="17"/>
              </w:rPr>
              <w:t>52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二十一、国有资本经营预算支出</w:t>
            </w:r>
          </w:p>
        </w:tc>
        <w:tc>
          <w:tcPr>
            <w:tcW w:w="420" w:type="dxa"/>
            <w:vAlign w:val="center"/>
          </w:tcPr>
          <w:p>
            <w:pPr>
              <w:jc w:val="center"/>
            </w:pPr>
            <w:r>
              <w:rPr>
                <w:rFonts w:ascii="宋体" w:hAnsi="宋体" w:eastAsia="宋体" w:cs="宋体"/>
                <w:b w:val="0"/>
                <w:i w:val="0"/>
                <w:color w:val="000000"/>
                <w:sz w:val="17"/>
              </w:rPr>
              <w:t>53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二十二、灾害防治及应急管理支出</w:t>
            </w:r>
          </w:p>
        </w:tc>
        <w:tc>
          <w:tcPr>
            <w:tcW w:w="420" w:type="dxa"/>
            <w:vAlign w:val="center"/>
          </w:tcPr>
          <w:p>
            <w:pPr>
              <w:jc w:val="center"/>
            </w:pPr>
            <w:r>
              <w:rPr>
                <w:rFonts w:ascii="宋体" w:hAnsi="宋体" w:eastAsia="宋体" w:cs="宋体"/>
                <w:b w:val="0"/>
                <w:i w:val="0"/>
                <w:color w:val="000000"/>
                <w:sz w:val="17"/>
              </w:rPr>
              <w:t>54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二十三、其他支出</w:t>
            </w:r>
          </w:p>
        </w:tc>
        <w:tc>
          <w:tcPr>
            <w:tcW w:w="420" w:type="dxa"/>
            <w:vAlign w:val="center"/>
          </w:tcPr>
          <w:p>
            <w:pPr>
              <w:jc w:val="center"/>
            </w:pPr>
            <w:r>
              <w:rPr>
                <w:rFonts w:ascii="宋体" w:hAnsi="宋体" w:eastAsia="宋体" w:cs="宋体"/>
                <w:b w:val="0"/>
                <w:i w:val="0"/>
                <w:color w:val="000000"/>
                <w:sz w:val="17"/>
              </w:rPr>
              <w:t>55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二十四、债务还本支出</w:t>
            </w:r>
          </w:p>
        </w:tc>
        <w:tc>
          <w:tcPr>
            <w:tcW w:w="420" w:type="dxa"/>
            <w:vAlign w:val="center"/>
          </w:tcPr>
          <w:p>
            <w:pPr>
              <w:jc w:val="center"/>
            </w:pPr>
            <w:r>
              <w:rPr>
                <w:rFonts w:ascii="宋体" w:hAnsi="宋体" w:eastAsia="宋体" w:cs="宋体"/>
                <w:b w:val="0"/>
                <w:i w:val="0"/>
                <w:color w:val="000000"/>
                <w:sz w:val="17"/>
              </w:rPr>
              <w:t>56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二十五、债务付息支出</w:t>
            </w:r>
          </w:p>
        </w:tc>
        <w:tc>
          <w:tcPr>
            <w:tcW w:w="420" w:type="dxa"/>
            <w:vAlign w:val="center"/>
          </w:tcPr>
          <w:p>
            <w:pPr>
              <w:jc w:val="center"/>
            </w:pPr>
            <w:r>
              <w:rPr>
                <w:rFonts w:ascii="宋体" w:hAnsi="宋体" w:eastAsia="宋体" w:cs="宋体"/>
                <w:b w:val="0"/>
                <w:i w:val="0"/>
                <w:color w:val="000000"/>
                <w:sz w:val="17"/>
              </w:rPr>
              <w:t>57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二十六、抗疫特别国债安排的支出</w:t>
            </w:r>
          </w:p>
        </w:tc>
        <w:tc>
          <w:tcPr>
            <w:tcW w:w="420" w:type="dxa"/>
            <w:vAlign w:val="center"/>
          </w:tcPr>
          <w:p>
            <w:pPr>
              <w:jc w:val="center"/>
            </w:pPr>
            <w:r>
              <w:rPr>
                <w:rFonts w:ascii="宋体" w:hAnsi="宋体" w:eastAsia="宋体" w:cs="宋体"/>
                <w:b w:val="0"/>
                <w:i w:val="0"/>
                <w:color w:val="000000"/>
                <w:sz w:val="17"/>
              </w:rPr>
              <w:t>58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center"/>
            </w:pPr>
            <w:r>
              <w:rPr>
                <w:rFonts w:ascii="宋体" w:hAnsi="宋体" w:eastAsia="宋体" w:cs="宋体"/>
                <w:b/>
                <w:i w:val="0"/>
                <w:color w:val="000000"/>
                <w:sz w:val="17"/>
              </w:rPr>
              <w:t>本年收入合计</w:t>
            </w:r>
          </w:p>
        </w:tc>
        <w:tc>
          <w:tcPr>
            <w:tcW w:w="420" w:type="dxa"/>
            <w:vAlign w:val="center"/>
          </w:tcPr>
          <w:p>
            <w:pPr>
              <w:jc w:val="center"/>
            </w:pPr>
            <w:r>
              <w:rPr>
                <w:rFonts w:ascii="宋体" w:hAnsi="宋体" w:eastAsia="宋体" w:cs="宋体"/>
                <w:b w:val="0"/>
                <w:i w:val="0"/>
                <w:color w:val="000000"/>
                <w:sz w:val="17"/>
              </w:rPr>
              <w:t>27</w:t>
            </w:r>
          </w:p>
        </w:tc>
        <w:tc>
          <w:tcPr>
            <w:tcW w:w="1480" w:type="dxa"/>
            <w:vAlign w:val="center"/>
          </w:tcPr>
          <w:p>
            <w:pPr>
              <w:jc w:val="right"/>
            </w:pPr>
            <w:r>
              <w:rPr>
                <w:rFonts w:ascii="宋体" w:hAnsi="宋体" w:eastAsia="宋体" w:cs="宋体"/>
                <w:b w:val="0"/>
                <w:i w:val="0"/>
                <w:color w:val="000000"/>
                <w:sz w:val="17"/>
              </w:rPr>
              <w:t>369.80</w:t>
            </w:r>
          </w:p>
        </w:tc>
        <w:tc>
          <w:tcPr>
            <w:tcW w:w="2980" w:type="dxa"/>
            <w:vAlign w:val="center"/>
          </w:tcPr>
          <w:p>
            <w:pPr>
              <w:jc w:val="center"/>
            </w:pPr>
            <w:r>
              <w:rPr>
                <w:rFonts w:ascii="宋体" w:hAnsi="宋体" w:eastAsia="宋体" w:cs="宋体"/>
                <w:b/>
                <w:i w:val="0"/>
                <w:color w:val="000000"/>
                <w:sz w:val="17"/>
              </w:rPr>
              <w:t>本年支出合计</w:t>
            </w:r>
          </w:p>
        </w:tc>
        <w:tc>
          <w:tcPr>
            <w:tcW w:w="420" w:type="dxa"/>
            <w:vAlign w:val="center"/>
          </w:tcPr>
          <w:p>
            <w:pPr>
              <w:jc w:val="center"/>
            </w:pPr>
            <w:r>
              <w:rPr>
                <w:rFonts w:ascii="宋体" w:hAnsi="宋体" w:eastAsia="宋体" w:cs="宋体"/>
                <w:b w:val="0"/>
                <w:i w:val="0"/>
                <w:color w:val="000000"/>
                <w:sz w:val="17"/>
              </w:rPr>
              <w:t>59</w:t>
            </w:r>
          </w:p>
        </w:tc>
        <w:tc>
          <w:tcPr>
            <w:tcW w:w="1460" w:type="dxa"/>
            <w:vAlign w:val="center"/>
          </w:tcPr>
          <w:p>
            <w:pPr>
              <w:jc w:val="right"/>
            </w:pPr>
            <w:r>
              <w:rPr>
                <w:rFonts w:ascii="宋体" w:hAnsi="宋体" w:eastAsia="宋体" w:cs="宋体"/>
                <w:b w:val="0"/>
                <w:i w:val="0"/>
                <w:color w:val="000000"/>
                <w:sz w:val="17"/>
              </w:rPr>
              <w:t>369.80</w:t>
            </w:r>
          </w:p>
        </w:tc>
        <w:tc>
          <w:tcPr>
            <w:tcW w:w="1460" w:type="dxa"/>
            <w:vAlign w:val="center"/>
          </w:tcPr>
          <w:p>
            <w:pPr>
              <w:jc w:val="right"/>
            </w:pPr>
            <w:r>
              <w:rPr>
                <w:rFonts w:ascii="宋体" w:hAnsi="宋体" w:eastAsia="宋体" w:cs="宋体"/>
                <w:b w:val="0"/>
                <w:i w:val="0"/>
                <w:color w:val="000000"/>
                <w:sz w:val="17"/>
              </w:rPr>
              <w:t>369.80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年初财政拨款结转和结余</w:t>
            </w:r>
          </w:p>
        </w:tc>
        <w:tc>
          <w:tcPr>
            <w:tcW w:w="420" w:type="dxa"/>
            <w:vAlign w:val="center"/>
          </w:tcPr>
          <w:p>
            <w:pPr>
              <w:jc w:val="center"/>
            </w:pPr>
            <w:r>
              <w:rPr>
                <w:rFonts w:ascii="宋体" w:hAnsi="宋体" w:eastAsia="宋体" w:cs="宋体"/>
                <w:b w:val="0"/>
                <w:i w:val="0"/>
                <w:color w:val="000000"/>
                <w:sz w:val="17"/>
              </w:rPr>
              <w:t>28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年末财政拨款结转和结余</w:t>
            </w:r>
          </w:p>
        </w:tc>
        <w:tc>
          <w:tcPr>
            <w:tcW w:w="420" w:type="dxa"/>
            <w:vAlign w:val="center"/>
          </w:tcPr>
          <w:p>
            <w:pPr>
              <w:jc w:val="center"/>
            </w:pPr>
            <w:r>
              <w:rPr>
                <w:rFonts w:ascii="宋体" w:hAnsi="宋体" w:eastAsia="宋体" w:cs="宋体"/>
                <w:b w:val="0"/>
                <w:i w:val="0"/>
                <w:color w:val="000000"/>
                <w:sz w:val="17"/>
              </w:rPr>
              <w:t>60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29</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30</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31</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32</w:t>
            </w:r>
          </w:p>
        </w:tc>
        <w:tc>
          <w:tcPr>
            <w:tcW w:w="1480" w:type="dxa"/>
            <w:vAlign w:val="center"/>
          </w:tcPr>
          <w:p>
            <w:pPr>
              <w:jc w:val="right"/>
            </w:pPr>
            <w:r>
              <w:rPr>
                <w:rFonts w:ascii="宋体" w:hAnsi="宋体" w:eastAsia="宋体" w:cs="宋体"/>
                <w:b w:val="0"/>
                <w:i w:val="0"/>
                <w:color w:val="000000"/>
                <w:sz w:val="17"/>
              </w:rPr>
              <w:t>369.80</w:t>
            </w:r>
          </w:p>
        </w:tc>
        <w:tc>
          <w:tcPr>
            <w:tcW w:w="298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64</w:t>
            </w:r>
          </w:p>
        </w:tc>
        <w:tc>
          <w:tcPr>
            <w:tcW w:w="1460" w:type="dxa"/>
            <w:vAlign w:val="center"/>
          </w:tcPr>
          <w:p>
            <w:pPr>
              <w:jc w:val="right"/>
            </w:pPr>
            <w:r>
              <w:rPr>
                <w:rFonts w:ascii="宋体" w:hAnsi="宋体" w:eastAsia="宋体" w:cs="宋体"/>
                <w:b w:val="0"/>
                <w:i w:val="0"/>
                <w:color w:val="000000"/>
                <w:sz w:val="17"/>
              </w:rPr>
              <w:t>369.80</w:t>
            </w:r>
          </w:p>
        </w:tc>
        <w:tc>
          <w:tcPr>
            <w:tcW w:w="1460" w:type="dxa"/>
            <w:vAlign w:val="center"/>
          </w:tcPr>
          <w:p>
            <w:pPr>
              <w:jc w:val="right"/>
            </w:pPr>
            <w:r>
              <w:rPr>
                <w:rFonts w:ascii="宋体" w:hAnsi="宋体" w:eastAsia="宋体" w:cs="宋体"/>
                <w:b w:val="0"/>
                <w:i w:val="0"/>
                <w:color w:val="000000"/>
                <w:sz w:val="17"/>
              </w:rPr>
              <w:t>369.80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部门：赣州市司法局蓉江新区分局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pPr>
              <w:jc w:val="center"/>
            </w:pPr>
            <w:r>
              <w:rPr>
                <w:rFonts w:ascii="宋体" w:hAnsi="宋体" w:eastAsia="宋体" w:cs="宋体"/>
                <w:b w:val="0"/>
                <w:i w:val="0"/>
                <w:color w:val="000000"/>
                <w:sz w:val="16"/>
              </w:rPr>
              <w:t>项    目</w:t>
            </w:r>
          </w:p>
        </w:tc>
        <w:tc>
          <w:tcPr>
            <w:tcW w:w="1420" w:type="dxa"/>
            <w:vMerge w:val="restart"/>
            <w:vAlign w:val="center"/>
          </w:tcPr>
          <w:p>
            <w:pPr>
              <w:jc w:val="center"/>
            </w:pPr>
            <w:r>
              <w:rPr>
                <w:rFonts w:ascii="宋体" w:hAnsi="宋体" w:eastAsia="宋体" w:cs="宋体"/>
                <w:b w:val="0"/>
                <w:i w:val="0"/>
                <w:color w:val="000000"/>
                <w:sz w:val="16"/>
              </w:rPr>
              <w:t>本年支出合计</w:t>
            </w:r>
          </w:p>
        </w:tc>
        <w:tc>
          <w:tcPr>
            <w:tcW w:w="1520" w:type="dxa"/>
            <w:vMerge w:val="restart"/>
            <w:vAlign w:val="center"/>
          </w:tcPr>
          <w:p>
            <w:pPr>
              <w:jc w:val="center"/>
            </w:pPr>
            <w:r>
              <w:rPr>
                <w:rFonts w:ascii="宋体" w:hAnsi="宋体" w:eastAsia="宋体" w:cs="宋体"/>
                <w:b w:val="0"/>
                <w:i w:val="0"/>
                <w:color w:val="000000"/>
                <w:sz w:val="16"/>
              </w:rPr>
              <w:t>基本支出</w:t>
            </w:r>
          </w:p>
        </w:tc>
        <w:tc>
          <w:tcPr>
            <w:tcW w:w="1526" w:type="dxa"/>
            <w:vMerge w:val="restart"/>
            <w:vAlign w:val="center"/>
          </w:tcPr>
          <w:p>
            <w:pPr>
              <w:jc w:val="center"/>
            </w:pPr>
            <w:r>
              <w:rPr>
                <w:rFonts w:ascii="宋体" w:hAnsi="宋体" w:eastAsia="宋体" w:cs="宋体"/>
                <w:b w:val="0"/>
                <w:i w:val="0"/>
                <w:color w:val="000000"/>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pPr>
              <w:jc w:val="center"/>
            </w:pPr>
            <w:r>
              <w:rPr>
                <w:rFonts w:ascii="宋体" w:hAnsi="宋体" w:eastAsia="宋体" w:cs="宋体"/>
                <w:b w:val="0"/>
                <w:i w:val="0"/>
                <w:color w:val="000000"/>
                <w:sz w:val="16"/>
              </w:rPr>
              <w:t>支出功能分类科目编码</w:t>
            </w:r>
          </w:p>
        </w:tc>
        <w:tc>
          <w:tcPr>
            <w:tcW w:w="2700" w:type="dxa"/>
            <w:vMerge w:val="restart"/>
            <w:vAlign w:val="center"/>
          </w:tcPr>
          <w:p>
            <w:pPr>
              <w:jc w:val="center"/>
            </w:pPr>
            <w:r>
              <w:rPr>
                <w:rFonts w:ascii="宋体" w:hAnsi="宋体" w:eastAsia="宋体" w:cs="宋体"/>
                <w:b w:val="0"/>
                <w:i w:val="0"/>
                <w:color w:val="000000"/>
                <w:sz w:val="16"/>
              </w:rPr>
              <w:t>科目名称</w:t>
            </w: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pPr>
              <w:jc w:val="center"/>
            </w:pPr>
            <w:r>
              <w:rPr>
                <w:rFonts w:ascii="宋体" w:hAnsi="宋体" w:eastAsia="宋体" w:cs="宋体"/>
                <w:b w:val="0"/>
                <w:i w:val="0"/>
                <w:color w:val="000000"/>
                <w:sz w:val="16"/>
              </w:rPr>
              <w:t>类</w:t>
            </w:r>
          </w:p>
        </w:tc>
        <w:tc>
          <w:tcPr>
            <w:tcW w:w="400" w:type="dxa"/>
            <w:vMerge w:val="restart"/>
            <w:vAlign w:val="center"/>
          </w:tcPr>
          <w:p>
            <w:pPr>
              <w:jc w:val="center"/>
            </w:pPr>
            <w:r>
              <w:rPr>
                <w:rFonts w:ascii="宋体" w:hAnsi="宋体" w:eastAsia="宋体" w:cs="宋体"/>
                <w:b w:val="0"/>
                <w:i w:val="0"/>
                <w:color w:val="000000"/>
                <w:sz w:val="16"/>
              </w:rPr>
              <w:t>款</w:t>
            </w:r>
          </w:p>
        </w:tc>
        <w:tc>
          <w:tcPr>
            <w:tcW w:w="380" w:type="dxa"/>
            <w:vMerge w:val="restart"/>
            <w:vAlign w:val="center"/>
          </w:tcPr>
          <w:p>
            <w:pPr>
              <w:jc w:val="center"/>
            </w:pPr>
            <w:r>
              <w:rPr>
                <w:rFonts w:ascii="宋体" w:hAnsi="宋体" w:eastAsia="宋体" w:cs="宋体"/>
                <w:b w:val="0"/>
                <w:i w:val="0"/>
                <w:color w:val="000000"/>
                <w:sz w:val="16"/>
              </w:rPr>
              <w:t>项</w:t>
            </w:r>
          </w:p>
        </w:tc>
        <w:tc>
          <w:tcPr>
            <w:tcW w:w="2700" w:type="dxa"/>
            <w:vAlign w:val="center"/>
          </w:tcPr>
          <w:p>
            <w:pPr>
              <w:jc w:val="center"/>
            </w:pPr>
            <w:r>
              <w:rPr>
                <w:rFonts w:ascii="宋体" w:hAnsi="宋体" w:eastAsia="宋体" w:cs="宋体"/>
                <w:b w:val="0"/>
                <w:i w:val="0"/>
                <w:color w:val="000000"/>
                <w:sz w:val="16"/>
              </w:rPr>
              <w:t>栏次</w:t>
            </w:r>
          </w:p>
        </w:tc>
        <w:tc>
          <w:tcPr>
            <w:tcW w:w="1420" w:type="dxa"/>
            <w:vAlign w:val="center"/>
          </w:tcPr>
          <w:p>
            <w:pPr>
              <w:jc w:val="center"/>
            </w:pPr>
            <w:r>
              <w:rPr>
                <w:rFonts w:ascii="宋体" w:hAnsi="宋体" w:eastAsia="宋体" w:cs="宋体"/>
                <w:b w:val="0"/>
                <w:i w:val="0"/>
                <w:color w:val="000000"/>
                <w:sz w:val="16"/>
              </w:rPr>
              <w:t>1</w:t>
            </w:r>
          </w:p>
        </w:tc>
        <w:tc>
          <w:tcPr>
            <w:tcW w:w="1520" w:type="dxa"/>
            <w:vAlign w:val="center"/>
          </w:tcPr>
          <w:p>
            <w:pPr>
              <w:jc w:val="center"/>
            </w:pPr>
            <w:r>
              <w:rPr>
                <w:rFonts w:ascii="宋体" w:hAnsi="宋体" w:eastAsia="宋体" w:cs="宋体"/>
                <w:b w:val="0"/>
                <w:i w:val="0"/>
                <w:color w:val="000000"/>
                <w:sz w:val="16"/>
              </w:rPr>
              <w:t>2</w:t>
            </w:r>
          </w:p>
        </w:tc>
        <w:tc>
          <w:tcPr>
            <w:tcW w:w="1526" w:type="dxa"/>
            <w:vAlign w:val="center"/>
          </w:tcPr>
          <w:p>
            <w:pPr>
              <w:jc w:val="center"/>
            </w:pPr>
            <w:r>
              <w:rPr>
                <w:rFonts w:ascii="宋体" w:hAnsi="宋体" w:eastAsia="宋体" w:cs="宋体"/>
                <w:b w:val="0"/>
                <w:i w:val="0"/>
                <w:color w:val="000000"/>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tc>
        <w:tc>
          <w:tcPr>
            <w:tcW w:w="400" w:type="dxa"/>
            <w:vMerge w:val="continue"/>
            <w:vAlign w:val="center"/>
          </w:tcPr>
          <w:p/>
        </w:tc>
        <w:tc>
          <w:tcPr>
            <w:tcW w:w="380" w:type="dxa"/>
            <w:vMerge w:val="continue"/>
            <w:vAlign w:val="center"/>
          </w:tcPr>
          <w:p/>
        </w:tc>
        <w:tc>
          <w:tcPr>
            <w:tcW w:w="2700" w:type="dxa"/>
            <w:vAlign w:val="center"/>
          </w:tcPr>
          <w:p>
            <w:pPr>
              <w:jc w:val="center"/>
            </w:pPr>
            <w:r>
              <w:rPr>
                <w:rFonts w:ascii="宋体" w:hAnsi="宋体" w:eastAsia="宋体" w:cs="宋体"/>
                <w:b w:val="0"/>
                <w:i w:val="0"/>
                <w:color w:val="000000"/>
                <w:sz w:val="16"/>
              </w:rPr>
              <w:t>合计</w:t>
            </w:r>
          </w:p>
        </w:tc>
        <w:tc>
          <w:tcPr>
            <w:tcW w:w="1420" w:type="dxa"/>
            <w:vAlign w:val="center"/>
          </w:tcPr>
          <w:p>
            <w:pPr>
              <w:jc w:val="right"/>
            </w:pPr>
            <w:r>
              <w:rPr>
                <w:rFonts w:ascii="宋体" w:hAnsi="宋体" w:eastAsia="宋体" w:cs="宋体"/>
                <w:b w:val="0"/>
                <w:i w:val="0"/>
                <w:color w:val="000000"/>
                <w:sz w:val="16"/>
              </w:rPr>
              <w:t>369.80</w:t>
            </w:r>
          </w:p>
        </w:tc>
        <w:tc>
          <w:tcPr>
            <w:tcW w:w="1520" w:type="dxa"/>
            <w:vAlign w:val="center"/>
          </w:tcPr>
          <w:p>
            <w:pPr>
              <w:jc w:val="right"/>
            </w:pPr>
            <w:r>
              <w:rPr>
                <w:rFonts w:ascii="宋体" w:hAnsi="宋体" w:eastAsia="宋体" w:cs="宋体"/>
                <w:b w:val="0"/>
                <w:i w:val="0"/>
                <w:color w:val="000000"/>
                <w:sz w:val="16"/>
              </w:rPr>
              <w:t>130.09</w:t>
            </w:r>
          </w:p>
        </w:tc>
        <w:tc>
          <w:tcPr>
            <w:tcW w:w="1526" w:type="dxa"/>
            <w:vAlign w:val="center"/>
          </w:tcPr>
          <w:p>
            <w:pPr>
              <w:jc w:val="right"/>
            </w:pPr>
            <w:r>
              <w:rPr>
                <w:rFonts w:ascii="宋体" w:hAnsi="宋体" w:eastAsia="宋体" w:cs="宋体"/>
                <w:b w:val="0"/>
                <w:i w:val="0"/>
                <w:color w:val="000000"/>
                <w:sz w:val="16"/>
              </w:rPr>
              <w:t>239.71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w:t>
            </w:r>
          </w:p>
        </w:tc>
        <w:tc>
          <w:tcPr>
            <w:tcW w:w="2700" w:type="dxa"/>
            <w:vAlign w:val="center"/>
          </w:tcPr>
          <w:p>
            <w:pPr>
              <w:jc w:val="left"/>
            </w:pPr>
            <w:r>
              <w:rPr>
                <w:rFonts w:ascii="宋体" w:hAnsi="宋体" w:eastAsia="宋体" w:cs="宋体"/>
                <w:b w:val="0"/>
                <w:i w:val="0"/>
                <w:color w:val="000000"/>
                <w:sz w:val="16"/>
              </w:rPr>
              <w:t>一般公共服务支出</w:t>
            </w:r>
          </w:p>
        </w:tc>
        <w:tc>
          <w:tcPr>
            <w:tcW w:w="1420" w:type="dxa"/>
            <w:vAlign w:val="center"/>
          </w:tcPr>
          <w:p>
            <w:pPr>
              <w:jc w:val="right"/>
            </w:pPr>
            <w:r>
              <w:rPr>
                <w:rFonts w:ascii="宋体" w:hAnsi="宋体" w:eastAsia="宋体" w:cs="宋体"/>
                <w:b w:val="0"/>
                <w:i w:val="0"/>
                <w:color w:val="000000"/>
                <w:sz w:val="16"/>
              </w:rPr>
              <w:t>13.18</w:t>
            </w:r>
          </w:p>
        </w:tc>
        <w:tc>
          <w:tcPr>
            <w:tcW w:w="1520" w:type="dxa"/>
            <w:vAlign w:val="center"/>
          </w:tcPr>
          <w:p>
            <w:pPr>
              <w:jc w:val="right"/>
            </w:pPr>
            <w:r>
              <w:rPr>
                <w:rFonts w:ascii="宋体" w:hAnsi="宋体" w:eastAsia="宋体" w:cs="宋体"/>
                <w:b w:val="0"/>
                <w:i w:val="0"/>
                <w:color w:val="000000"/>
                <w:sz w:val="16"/>
              </w:rPr>
              <w:t>6.32</w:t>
            </w:r>
          </w:p>
        </w:tc>
        <w:tc>
          <w:tcPr>
            <w:tcW w:w="1526" w:type="dxa"/>
            <w:vAlign w:val="center"/>
          </w:tcPr>
          <w:p>
            <w:pPr>
              <w:jc w:val="right"/>
            </w:pPr>
            <w:r>
              <w:rPr>
                <w:rFonts w:ascii="宋体" w:hAnsi="宋体" w:eastAsia="宋体" w:cs="宋体"/>
                <w:b w:val="0"/>
                <w:i w:val="0"/>
                <w:color w:val="000000"/>
                <w:sz w:val="16"/>
              </w:rPr>
              <w:t>6.85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20106</w:t>
            </w:r>
          </w:p>
        </w:tc>
        <w:tc>
          <w:tcPr>
            <w:tcW w:w="2700" w:type="dxa"/>
            <w:vAlign w:val="center"/>
          </w:tcPr>
          <w:p>
            <w:pPr>
              <w:jc w:val="left"/>
            </w:pPr>
            <w:r>
              <w:rPr>
                <w:rFonts w:ascii="宋体" w:hAnsi="宋体" w:eastAsia="宋体" w:cs="宋体"/>
                <w:b w:val="0"/>
                <w:i w:val="0"/>
                <w:color w:val="000000"/>
                <w:sz w:val="16"/>
              </w:rPr>
              <w:t>财政事务</w:t>
            </w:r>
          </w:p>
        </w:tc>
        <w:tc>
          <w:tcPr>
            <w:tcW w:w="1420" w:type="dxa"/>
            <w:vAlign w:val="center"/>
          </w:tcPr>
          <w:p>
            <w:pPr>
              <w:jc w:val="right"/>
            </w:pPr>
            <w:r>
              <w:rPr>
                <w:rFonts w:ascii="宋体" w:hAnsi="宋体" w:eastAsia="宋体" w:cs="宋体"/>
                <w:b w:val="0"/>
                <w:i w:val="0"/>
                <w:color w:val="000000"/>
                <w:sz w:val="16"/>
              </w:rPr>
              <w:t>13.18</w:t>
            </w:r>
          </w:p>
        </w:tc>
        <w:tc>
          <w:tcPr>
            <w:tcW w:w="1520" w:type="dxa"/>
            <w:vAlign w:val="center"/>
          </w:tcPr>
          <w:p>
            <w:pPr>
              <w:jc w:val="right"/>
            </w:pPr>
            <w:r>
              <w:rPr>
                <w:rFonts w:ascii="宋体" w:hAnsi="宋体" w:eastAsia="宋体" w:cs="宋体"/>
                <w:b w:val="0"/>
                <w:i w:val="0"/>
                <w:color w:val="000000"/>
                <w:sz w:val="16"/>
              </w:rPr>
              <w:t>6.32</w:t>
            </w:r>
          </w:p>
        </w:tc>
        <w:tc>
          <w:tcPr>
            <w:tcW w:w="1526" w:type="dxa"/>
            <w:vAlign w:val="center"/>
          </w:tcPr>
          <w:p>
            <w:pPr>
              <w:jc w:val="right"/>
            </w:pPr>
            <w:r>
              <w:rPr>
                <w:rFonts w:ascii="宋体" w:hAnsi="宋体" w:eastAsia="宋体" w:cs="宋体"/>
                <w:b w:val="0"/>
                <w:i w:val="0"/>
                <w:color w:val="000000"/>
                <w:sz w:val="16"/>
              </w:rPr>
              <w:t>6.85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2010601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8.07</w:t>
            </w:r>
          </w:p>
        </w:tc>
        <w:tc>
          <w:tcPr>
            <w:tcW w:w="1520" w:type="dxa"/>
            <w:vAlign w:val="center"/>
          </w:tcPr>
          <w:p>
            <w:pPr>
              <w:jc w:val="right"/>
            </w:pPr>
            <w:r>
              <w:rPr>
                <w:rFonts w:ascii="宋体" w:hAnsi="宋体" w:eastAsia="宋体" w:cs="宋体"/>
                <w:b w:val="0"/>
                <w:i w:val="0"/>
                <w:color w:val="000000"/>
                <w:sz w:val="16"/>
              </w:rPr>
              <w:t>1.21</w:t>
            </w:r>
          </w:p>
        </w:tc>
        <w:tc>
          <w:tcPr>
            <w:tcW w:w="1526" w:type="dxa"/>
            <w:vAlign w:val="center"/>
          </w:tcPr>
          <w:p>
            <w:pPr>
              <w:jc w:val="right"/>
            </w:pPr>
            <w:r>
              <w:rPr>
                <w:rFonts w:ascii="宋体" w:hAnsi="宋体" w:eastAsia="宋体" w:cs="宋体"/>
                <w:b w:val="0"/>
                <w:i w:val="0"/>
                <w:color w:val="000000"/>
                <w:sz w:val="16"/>
              </w:rPr>
              <w:t>6.85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2010699</w:t>
            </w:r>
          </w:p>
        </w:tc>
        <w:tc>
          <w:tcPr>
            <w:tcW w:w="2700" w:type="dxa"/>
            <w:vAlign w:val="center"/>
          </w:tcPr>
          <w:p>
            <w:pPr>
              <w:jc w:val="left"/>
            </w:pPr>
            <w:r>
              <w:rPr>
                <w:rFonts w:ascii="宋体" w:hAnsi="宋体" w:eastAsia="宋体" w:cs="宋体"/>
                <w:b w:val="0"/>
                <w:i w:val="0"/>
                <w:color w:val="000000"/>
                <w:sz w:val="16"/>
              </w:rPr>
              <w:t>其他财政事务支出</w:t>
            </w:r>
          </w:p>
        </w:tc>
        <w:tc>
          <w:tcPr>
            <w:tcW w:w="1420" w:type="dxa"/>
            <w:vAlign w:val="center"/>
          </w:tcPr>
          <w:p>
            <w:pPr>
              <w:jc w:val="right"/>
            </w:pPr>
            <w:r>
              <w:rPr>
                <w:rFonts w:ascii="宋体" w:hAnsi="宋体" w:eastAsia="宋体" w:cs="宋体"/>
                <w:b w:val="0"/>
                <w:i w:val="0"/>
                <w:color w:val="000000"/>
                <w:sz w:val="16"/>
              </w:rPr>
              <w:t>5.11</w:t>
            </w:r>
          </w:p>
        </w:tc>
        <w:tc>
          <w:tcPr>
            <w:tcW w:w="1520" w:type="dxa"/>
            <w:vAlign w:val="center"/>
          </w:tcPr>
          <w:p>
            <w:pPr>
              <w:jc w:val="right"/>
            </w:pPr>
            <w:r>
              <w:rPr>
                <w:rFonts w:ascii="宋体" w:hAnsi="宋体" w:eastAsia="宋体" w:cs="宋体"/>
                <w:b w:val="0"/>
                <w:i w:val="0"/>
                <w:color w:val="000000"/>
                <w:sz w:val="16"/>
              </w:rPr>
              <w:t>5.11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204</w:t>
            </w:r>
          </w:p>
        </w:tc>
        <w:tc>
          <w:tcPr>
            <w:tcW w:w="2700" w:type="dxa"/>
            <w:vAlign w:val="center"/>
          </w:tcPr>
          <w:p>
            <w:pPr>
              <w:jc w:val="left"/>
            </w:pPr>
            <w:r>
              <w:rPr>
                <w:rFonts w:ascii="宋体" w:hAnsi="宋体" w:eastAsia="宋体" w:cs="宋体"/>
                <w:b w:val="0"/>
                <w:i w:val="0"/>
                <w:color w:val="000000"/>
                <w:sz w:val="16"/>
              </w:rPr>
              <w:t>公共安全支出</w:t>
            </w:r>
          </w:p>
        </w:tc>
        <w:tc>
          <w:tcPr>
            <w:tcW w:w="1420" w:type="dxa"/>
            <w:vAlign w:val="center"/>
          </w:tcPr>
          <w:p>
            <w:pPr>
              <w:jc w:val="right"/>
            </w:pPr>
            <w:r>
              <w:rPr>
                <w:rFonts w:ascii="宋体" w:hAnsi="宋体" w:eastAsia="宋体" w:cs="宋体"/>
                <w:b w:val="0"/>
                <w:i w:val="0"/>
                <w:color w:val="000000"/>
                <w:sz w:val="16"/>
              </w:rPr>
              <w:t>354.97</w:t>
            </w:r>
          </w:p>
        </w:tc>
        <w:tc>
          <w:tcPr>
            <w:tcW w:w="1520" w:type="dxa"/>
            <w:vAlign w:val="center"/>
          </w:tcPr>
          <w:p>
            <w:pPr>
              <w:jc w:val="right"/>
            </w:pPr>
            <w:r>
              <w:rPr>
                <w:rFonts w:ascii="宋体" w:hAnsi="宋体" w:eastAsia="宋体" w:cs="宋体"/>
                <w:b w:val="0"/>
                <w:i w:val="0"/>
                <w:color w:val="000000"/>
                <w:sz w:val="16"/>
              </w:rPr>
              <w:t>123.77</w:t>
            </w:r>
          </w:p>
        </w:tc>
        <w:tc>
          <w:tcPr>
            <w:tcW w:w="1526" w:type="dxa"/>
            <w:vAlign w:val="center"/>
          </w:tcPr>
          <w:p>
            <w:pPr>
              <w:jc w:val="right"/>
            </w:pPr>
            <w:r>
              <w:rPr>
                <w:rFonts w:ascii="宋体" w:hAnsi="宋体" w:eastAsia="宋体" w:cs="宋体"/>
                <w:b w:val="0"/>
                <w:i w:val="0"/>
                <w:color w:val="000000"/>
                <w:sz w:val="16"/>
              </w:rPr>
              <w:t>231.21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20406</w:t>
            </w:r>
          </w:p>
        </w:tc>
        <w:tc>
          <w:tcPr>
            <w:tcW w:w="2700" w:type="dxa"/>
            <w:vAlign w:val="center"/>
          </w:tcPr>
          <w:p>
            <w:pPr>
              <w:jc w:val="left"/>
            </w:pPr>
            <w:r>
              <w:rPr>
                <w:rFonts w:ascii="宋体" w:hAnsi="宋体" w:eastAsia="宋体" w:cs="宋体"/>
                <w:b w:val="0"/>
                <w:i w:val="0"/>
                <w:color w:val="000000"/>
                <w:sz w:val="16"/>
              </w:rPr>
              <w:t>司法</w:t>
            </w:r>
          </w:p>
        </w:tc>
        <w:tc>
          <w:tcPr>
            <w:tcW w:w="1420" w:type="dxa"/>
            <w:vAlign w:val="center"/>
          </w:tcPr>
          <w:p>
            <w:pPr>
              <w:jc w:val="right"/>
            </w:pPr>
            <w:r>
              <w:rPr>
                <w:rFonts w:ascii="宋体" w:hAnsi="宋体" w:eastAsia="宋体" w:cs="宋体"/>
                <w:b w:val="0"/>
                <w:i w:val="0"/>
                <w:color w:val="000000"/>
                <w:sz w:val="16"/>
              </w:rPr>
              <w:t>293.59</w:t>
            </w:r>
          </w:p>
        </w:tc>
        <w:tc>
          <w:tcPr>
            <w:tcW w:w="1520" w:type="dxa"/>
            <w:vAlign w:val="center"/>
          </w:tcPr>
          <w:p>
            <w:pPr>
              <w:jc w:val="right"/>
            </w:pPr>
            <w:r>
              <w:rPr>
                <w:rFonts w:ascii="宋体" w:hAnsi="宋体" w:eastAsia="宋体" w:cs="宋体"/>
                <w:b w:val="0"/>
                <w:i w:val="0"/>
                <w:color w:val="000000"/>
                <w:sz w:val="16"/>
              </w:rPr>
              <w:t>123.77</w:t>
            </w:r>
          </w:p>
        </w:tc>
        <w:tc>
          <w:tcPr>
            <w:tcW w:w="1526" w:type="dxa"/>
            <w:vAlign w:val="center"/>
          </w:tcPr>
          <w:p>
            <w:pPr>
              <w:jc w:val="right"/>
            </w:pPr>
            <w:r>
              <w:rPr>
                <w:rFonts w:ascii="宋体" w:hAnsi="宋体" w:eastAsia="宋体" w:cs="宋体"/>
                <w:b w:val="0"/>
                <w:i w:val="0"/>
                <w:color w:val="000000"/>
                <w:sz w:val="16"/>
              </w:rPr>
              <w:t>169.82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2040601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133.45</w:t>
            </w:r>
          </w:p>
        </w:tc>
        <w:tc>
          <w:tcPr>
            <w:tcW w:w="1520" w:type="dxa"/>
            <w:vAlign w:val="center"/>
          </w:tcPr>
          <w:p>
            <w:pPr>
              <w:jc w:val="right"/>
            </w:pPr>
            <w:r>
              <w:rPr>
                <w:rFonts w:ascii="宋体" w:hAnsi="宋体" w:eastAsia="宋体" w:cs="宋体"/>
                <w:b w:val="0"/>
                <w:i w:val="0"/>
                <w:color w:val="000000"/>
                <w:sz w:val="16"/>
              </w:rPr>
              <w:t>123.53</w:t>
            </w:r>
          </w:p>
        </w:tc>
        <w:tc>
          <w:tcPr>
            <w:tcW w:w="1526" w:type="dxa"/>
            <w:vAlign w:val="center"/>
          </w:tcPr>
          <w:p>
            <w:pPr>
              <w:jc w:val="right"/>
            </w:pPr>
            <w:r>
              <w:rPr>
                <w:rFonts w:ascii="宋体" w:hAnsi="宋体" w:eastAsia="宋体" w:cs="宋体"/>
                <w:b w:val="0"/>
                <w:i w:val="0"/>
                <w:color w:val="000000"/>
                <w:sz w:val="16"/>
              </w:rPr>
              <w:t>9.92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2040603</w:t>
            </w:r>
          </w:p>
        </w:tc>
        <w:tc>
          <w:tcPr>
            <w:tcW w:w="2700" w:type="dxa"/>
            <w:vAlign w:val="center"/>
          </w:tcPr>
          <w:p>
            <w:pPr>
              <w:jc w:val="left"/>
            </w:pPr>
            <w:r>
              <w:rPr>
                <w:rFonts w:ascii="宋体" w:hAnsi="宋体" w:eastAsia="宋体" w:cs="宋体"/>
                <w:b w:val="0"/>
                <w:i w:val="0"/>
                <w:color w:val="000000"/>
                <w:sz w:val="16"/>
              </w:rPr>
              <w:t>机关服务</w:t>
            </w:r>
          </w:p>
        </w:tc>
        <w:tc>
          <w:tcPr>
            <w:tcW w:w="1420" w:type="dxa"/>
            <w:vAlign w:val="center"/>
          </w:tcPr>
          <w:p>
            <w:pPr>
              <w:jc w:val="right"/>
            </w:pPr>
            <w:r>
              <w:rPr>
                <w:rFonts w:ascii="宋体" w:hAnsi="宋体" w:eastAsia="宋体" w:cs="宋体"/>
                <w:b w:val="0"/>
                <w:i w:val="0"/>
                <w:color w:val="000000"/>
                <w:sz w:val="16"/>
              </w:rPr>
              <w:t>2.97</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2040604</w:t>
            </w:r>
          </w:p>
        </w:tc>
        <w:tc>
          <w:tcPr>
            <w:tcW w:w="2700" w:type="dxa"/>
            <w:vAlign w:val="center"/>
          </w:tcPr>
          <w:p>
            <w:pPr>
              <w:jc w:val="left"/>
            </w:pPr>
            <w:r>
              <w:rPr>
                <w:rFonts w:ascii="宋体" w:hAnsi="宋体" w:eastAsia="宋体" w:cs="宋体"/>
                <w:b w:val="0"/>
                <w:i w:val="0"/>
                <w:color w:val="000000"/>
                <w:sz w:val="16"/>
              </w:rPr>
              <w:t>基层司法业务</w:t>
            </w:r>
          </w:p>
        </w:tc>
        <w:tc>
          <w:tcPr>
            <w:tcW w:w="1420" w:type="dxa"/>
            <w:vAlign w:val="center"/>
          </w:tcPr>
          <w:p>
            <w:pPr>
              <w:jc w:val="right"/>
            </w:pPr>
            <w:r>
              <w:rPr>
                <w:rFonts w:ascii="宋体" w:hAnsi="宋体" w:eastAsia="宋体" w:cs="宋体"/>
                <w:b w:val="0"/>
                <w:i w:val="0"/>
                <w:color w:val="000000"/>
                <w:sz w:val="16"/>
              </w:rPr>
              <w:t>23.24</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23.24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2040607</w:t>
            </w:r>
          </w:p>
        </w:tc>
        <w:tc>
          <w:tcPr>
            <w:tcW w:w="2700" w:type="dxa"/>
            <w:vAlign w:val="center"/>
          </w:tcPr>
          <w:p>
            <w:pPr>
              <w:jc w:val="left"/>
            </w:pPr>
            <w:r>
              <w:rPr>
                <w:rFonts w:ascii="宋体" w:hAnsi="宋体" w:eastAsia="宋体" w:cs="宋体"/>
                <w:b w:val="0"/>
                <w:i w:val="0"/>
                <w:color w:val="000000"/>
                <w:sz w:val="16"/>
              </w:rPr>
              <w:t>公共法律服务</w:t>
            </w:r>
          </w:p>
        </w:tc>
        <w:tc>
          <w:tcPr>
            <w:tcW w:w="1420" w:type="dxa"/>
            <w:vAlign w:val="center"/>
          </w:tcPr>
          <w:p>
            <w:pPr>
              <w:jc w:val="right"/>
            </w:pPr>
            <w:r>
              <w:rPr>
                <w:rFonts w:ascii="宋体" w:hAnsi="宋体" w:eastAsia="宋体" w:cs="宋体"/>
                <w:b w:val="0"/>
                <w:i w:val="0"/>
                <w:color w:val="000000"/>
                <w:sz w:val="16"/>
              </w:rPr>
              <w:t>5.94</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5.94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2040610</w:t>
            </w:r>
          </w:p>
        </w:tc>
        <w:tc>
          <w:tcPr>
            <w:tcW w:w="2700" w:type="dxa"/>
            <w:vAlign w:val="center"/>
          </w:tcPr>
          <w:p>
            <w:pPr>
              <w:jc w:val="left"/>
            </w:pPr>
            <w:r>
              <w:rPr>
                <w:rFonts w:ascii="宋体" w:hAnsi="宋体" w:eastAsia="宋体" w:cs="宋体"/>
                <w:b w:val="0"/>
                <w:i w:val="0"/>
                <w:color w:val="000000"/>
                <w:sz w:val="16"/>
              </w:rPr>
              <w:t>社区矫正</w:t>
            </w:r>
          </w:p>
        </w:tc>
        <w:tc>
          <w:tcPr>
            <w:tcW w:w="1420" w:type="dxa"/>
            <w:vAlign w:val="center"/>
          </w:tcPr>
          <w:p>
            <w:pPr>
              <w:jc w:val="right"/>
            </w:pPr>
            <w:r>
              <w:rPr>
                <w:rFonts w:ascii="宋体" w:hAnsi="宋体" w:eastAsia="宋体" w:cs="宋体"/>
                <w:b w:val="0"/>
                <w:i w:val="0"/>
                <w:color w:val="000000"/>
                <w:sz w:val="16"/>
              </w:rPr>
              <w:t>19.88</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19.88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2040612</w:t>
            </w:r>
          </w:p>
        </w:tc>
        <w:tc>
          <w:tcPr>
            <w:tcW w:w="2700" w:type="dxa"/>
            <w:vAlign w:val="center"/>
          </w:tcPr>
          <w:p>
            <w:pPr>
              <w:jc w:val="left"/>
            </w:pPr>
            <w:r>
              <w:rPr>
                <w:rFonts w:ascii="宋体" w:hAnsi="宋体" w:eastAsia="宋体" w:cs="宋体"/>
                <w:b w:val="0"/>
                <w:i w:val="0"/>
                <w:color w:val="000000"/>
                <w:sz w:val="16"/>
              </w:rPr>
              <w:t>法治建设</w:t>
            </w:r>
          </w:p>
        </w:tc>
        <w:tc>
          <w:tcPr>
            <w:tcW w:w="1420" w:type="dxa"/>
            <w:vAlign w:val="center"/>
          </w:tcPr>
          <w:p>
            <w:pPr>
              <w:jc w:val="right"/>
            </w:pPr>
            <w:r>
              <w:rPr>
                <w:rFonts w:ascii="宋体" w:hAnsi="宋体" w:eastAsia="宋体" w:cs="宋体"/>
                <w:b w:val="0"/>
                <w:i w:val="0"/>
                <w:color w:val="000000"/>
                <w:sz w:val="16"/>
              </w:rPr>
              <w:t>23.77</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23.77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2040699</w:t>
            </w:r>
          </w:p>
        </w:tc>
        <w:tc>
          <w:tcPr>
            <w:tcW w:w="2700" w:type="dxa"/>
            <w:vAlign w:val="center"/>
          </w:tcPr>
          <w:p>
            <w:pPr>
              <w:jc w:val="left"/>
            </w:pPr>
            <w:r>
              <w:rPr>
                <w:rFonts w:ascii="宋体" w:hAnsi="宋体" w:eastAsia="宋体" w:cs="宋体"/>
                <w:b w:val="0"/>
                <w:i w:val="0"/>
                <w:color w:val="000000"/>
                <w:sz w:val="16"/>
              </w:rPr>
              <w:t>其他司法支出</w:t>
            </w:r>
          </w:p>
        </w:tc>
        <w:tc>
          <w:tcPr>
            <w:tcW w:w="1420" w:type="dxa"/>
            <w:vAlign w:val="center"/>
          </w:tcPr>
          <w:p>
            <w:pPr>
              <w:jc w:val="right"/>
            </w:pPr>
            <w:r>
              <w:rPr>
                <w:rFonts w:ascii="宋体" w:hAnsi="宋体" w:eastAsia="宋体" w:cs="宋体"/>
                <w:b w:val="0"/>
                <w:i w:val="0"/>
                <w:color w:val="000000"/>
                <w:sz w:val="16"/>
              </w:rPr>
              <w:t>84.33</w:t>
            </w:r>
          </w:p>
        </w:tc>
        <w:tc>
          <w:tcPr>
            <w:tcW w:w="1520" w:type="dxa"/>
            <w:vAlign w:val="center"/>
          </w:tcPr>
          <w:p>
            <w:pPr>
              <w:jc w:val="right"/>
            </w:pPr>
            <w:r>
              <w:rPr>
                <w:rFonts w:ascii="宋体" w:hAnsi="宋体" w:eastAsia="宋体" w:cs="宋体"/>
                <w:b w:val="0"/>
                <w:i w:val="0"/>
                <w:color w:val="000000"/>
                <w:sz w:val="16"/>
              </w:rPr>
              <w:t>0.24</w:t>
            </w:r>
          </w:p>
        </w:tc>
        <w:tc>
          <w:tcPr>
            <w:tcW w:w="1526" w:type="dxa"/>
            <w:vAlign w:val="center"/>
          </w:tcPr>
          <w:p>
            <w:pPr>
              <w:jc w:val="right"/>
            </w:pPr>
            <w:r>
              <w:rPr>
                <w:rFonts w:ascii="宋体" w:hAnsi="宋体" w:eastAsia="宋体" w:cs="宋体"/>
                <w:b w:val="0"/>
                <w:i w:val="0"/>
                <w:color w:val="000000"/>
                <w:sz w:val="16"/>
              </w:rPr>
              <w:t>84.09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20499</w:t>
            </w:r>
          </w:p>
        </w:tc>
        <w:tc>
          <w:tcPr>
            <w:tcW w:w="2700" w:type="dxa"/>
            <w:vAlign w:val="center"/>
          </w:tcPr>
          <w:p>
            <w:pPr>
              <w:jc w:val="left"/>
            </w:pPr>
            <w:r>
              <w:rPr>
                <w:rFonts w:ascii="宋体" w:hAnsi="宋体" w:eastAsia="宋体" w:cs="宋体"/>
                <w:b w:val="0"/>
                <w:i w:val="0"/>
                <w:color w:val="000000"/>
                <w:sz w:val="16"/>
              </w:rPr>
              <w:t>其他公共安全支出</w:t>
            </w:r>
          </w:p>
        </w:tc>
        <w:tc>
          <w:tcPr>
            <w:tcW w:w="1420" w:type="dxa"/>
            <w:vAlign w:val="center"/>
          </w:tcPr>
          <w:p>
            <w:pPr>
              <w:jc w:val="right"/>
            </w:pPr>
            <w:r>
              <w:rPr>
                <w:rFonts w:ascii="宋体" w:hAnsi="宋体" w:eastAsia="宋体" w:cs="宋体"/>
                <w:b w:val="0"/>
                <w:i w:val="0"/>
                <w:color w:val="000000"/>
                <w:sz w:val="16"/>
              </w:rPr>
              <w:t>61.39</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61.39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2049999</w:t>
            </w:r>
          </w:p>
        </w:tc>
        <w:tc>
          <w:tcPr>
            <w:tcW w:w="2700" w:type="dxa"/>
            <w:vAlign w:val="center"/>
          </w:tcPr>
          <w:p>
            <w:pPr>
              <w:jc w:val="left"/>
            </w:pPr>
            <w:r>
              <w:rPr>
                <w:rFonts w:ascii="宋体" w:hAnsi="宋体" w:eastAsia="宋体" w:cs="宋体"/>
                <w:b w:val="0"/>
                <w:i w:val="0"/>
                <w:color w:val="000000"/>
                <w:sz w:val="16"/>
              </w:rPr>
              <w:t>其他公共安全支出</w:t>
            </w:r>
          </w:p>
        </w:tc>
        <w:tc>
          <w:tcPr>
            <w:tcW w:w="1420" w:type="dxa"/>
            <w:vAlign w:val="center"/>
          </w:tcPr>
          <w:p>
            <w:pPr>
              <w:jc w:val="right"/>
            </w:pPr>
            <w:r>
              <w:rPr>
                <w:rFonts w:ascii="宋体" w:hAnsi="宋体" w:eastAsia="宋体" w:cs="宋体"/>
                <w:b w:val="0"/>
                <w:i w:val="0"/>
                <w:color w:val="000000"/>
                <w:sz w:val="16"/>
              </w:rPr>
              <w:t>61.39</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61.39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w:t>
            </w:r>
          </w:p>
        </w:tc>
        <w:tc>
          <w:tcPr>
            <w:tcW w:w="2700" w:type="dxa"/>
            <w:vAlign w:val="center"/>
          </w:tcPr>
          <w:p>
            <w:pPr>
              <w:jc w:val="left"/>
            </w:pPr>
            <w:r>
              <w:rPr>
                <w:rFonts w:ascii="宋体" w:hAnsi="宋体" w:eastAsia="宋体" w:cs="宋体"/>
                <w:b w:val="0"/>
                <w:i w:val="0"/>
                <w:color w:val="000000"/>
                <w:sz w:val="16"/>
              </w:rPr>
              <w:t>教育支出</w:t>
            </w:r>
          </w:p>
        </w:tc>
        <w:tc>
          <w:tcPr>
            <w:tcW w:w="1420" w:type="dxa"/>
            <w:vAlign w:val="center"/>
          </w:tcPr>
          <w:p>
            <w:pPr>
              <w:jc w:val="right"/>
            </w:pPr>
            <w:r>
              <w:rPr>
                <w:rFonts w:ascii="宋体" w:hAnsi="宋体" w:eastAsia="宋体" w:cs="宋体"/>
                <w:b w:val="0"/>
                <w:i w:val="0"/>
                <w:color w:val="000000"/>
                <w:sz w:val="16"/>
              </w:rPr>
              <w:t>0.35</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0.35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20508</w:t>
            </w:r>
          </w:p>
        </w:tc>
        <w:tc>
          <w:tcPr>
            <w:tcW w:w="2700" w:type="dxa"/>
            <w:vAlign w:val="center"/>
          </w:tcPr>
          <w:p>
            <w:pPr>
              <w:jc w:val="left"/>
            </w:pPr>
            <w:r>
              <w:rPr>
                <w:rFonts w:ascii="宋体" w:hAnsi="宋体" w:eastAsia="宋体" w:cs="宋体"/>
                <w:b w:val="0"/>
                <w:i w:val="0"/>
                <w:color w:val="000000"/>
                <w:sz w:val="16"/>
              </w:rPr>
              <w:t>进修及培训</w:t>
            </w:r>
          </w:p>
        </w:tc>
        <w:tc>
          <w:tcPr>
            <w:tcW w:w="1420" w:type="dxa"/>
            <w:vAlign w:val="center"/>
          </w:tcPr>
          <w:p>
            <w:pPr>
              <w:jc w:val="right"/>
            </w:pPr>
            <w:r>
              <w:rPr>
                <w:rFonts w:ascii="宋体" w:hAnsi="宋体" w:eastAsia="宋体" w:cs="宋体"/>
                <w:b w:val="0"/>
                <w:i w:val="0"/>
                <w:color w:val="000000"/>
                <w:sz w:val="16"/>
              </w:rPr>
              <w:t>0.35</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0.35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2050802</w:t>
            </w:r>
          </w:p>
        </w:tc>
        <w:tc>
          <w:tcPr>
            <w:tcW w:w="2700" w:type="dxa"/>
            <w:vAlign w:val="center"/>
          </w:tcPr>
          <w:p>
            <w:pPr>
              <w:jc w:val="left"/>
            </w:pPr>
            <w:r>
              <w:rPr>
                <w:rFonts w:ascii="宋体" w:hAnsi="宋体" w:eastAsia="宋体" w:cs="宋体"/>
                <w:b w:val="0"/>
                <w:i w:val="0"/>
                <w:color w:val="000000"/>
                <w:sz w:val="16"/>
              </w:rPr>
              <w:t>干部教育</w:t>
            </w:r>
          </w:p>
        </w:tc>
        <w:tc>
          <w:tcPr>
            <w:tcW w:w="1420" w:type="dxa"/>
            <w:vAlign w:val="center"/>
          </w:tcPr>
          <w:p>
            <w:pPr>
              <w:jc w:val="right"/>
            </w:pPr>
            <w:r>
              <w:rPr>
                <w:rFonts w:ascii="宋体" w:hAnsi="宋体" w:eastAsia="宋体" w:cs="宋体"/>
                <w:b w:val="0"/>
                <w:i w:val="0"/>
                <w:color w:val="000000"/>
                <w:sz w:val="16"/>
              </w:rPr>
              <w:t>0.35</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0.35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207</w:t>
            </w:r>
          </w:p>
        </w:tc>
        <w:tc>
          <w:tcPr>
            <w:tcW w:w="2700" w:type="dxa"/>
            <w:vAlign w:val="center"/>
          </w:tcPr>
          <w:p>
            <w:pPr>
              <w:jc w:val="left"/>
            </w:pPr>
            <w:r>
              <w:rPr>
                <w:rFonts w:ascii="宋体" w:hAnsi="宋体" w:eastAsia="宋体" w:cs="宋体"/>
                <w:b w:val="0"/>
                <w:i w:val="0"/>
                <w:color w:val="000000"/>
                <w:sz w:val="16"/>
              </w:rPr>
              <w:t>文化旅游体育与传媒支出</w:t>
            </w:r>
          </w:p>
        </w:tc>
        <w:tc>
          <w:tcPr>
            <w:tcW w:w="1420" w:type="dxa"/>
            <w:vAlign w:val="center"/>
          </w:tcPr>
          <w:p>
            <w:pPr>
              <w:jc w:val="right"/>
            </w:pPr>
            <w:r>
              <w:rPr>
                <w:rFonts w:ascii="宋体" w:hAnsi="宋体" w:eastAsia="宋体" w:cs="宋体"/>
                <w:b w:val="0"/>
                <w:i w:val="0"/>
                <w:color w:val="000000"/>
                <w:sz w:val="16"/>
              </w:rPr>
              <w:t>1.30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20799</w:t>
            </w:r>
          </w:p>
        </w:tc>
        <w:tc>
          <w:tcPr>
            <w:tcW w:w="2700" w:type="dxa"/>
            <w:vAlign w:val="center"/>
          </w:tcPr>
          <w:p>
            <w:pPr>
              <w:jc w:val="left"/>
            </w:pPr>
            <w:r>
              <w:rPr>
                <w:rFonts w:ascii="宋体" w:hAnsi="宋体" w:eastAsia="宋体" w:cs="宋体"/>
                <w:b w:val="0"/>
                <w:i w:val="0"/>
                <w:color w:val="000000"/>
                <w:sz w:val="16"/>
              </w:rPr>
              <w:t>其他文化旅游体育与传媒支出</w:t>
            </w:r>
          </w:p>
        </w:tc>
        <w:tc>
          <w:tcPr>
            <w:tcW w:w="1420" w:type="dxa"/>
            <w:vAlign w:val="center"/>
          </w:tcPr>
          <w:p>
            <w:pPr>
              <w:jc w:val="right"/>
            </w:pPr>
            <w:r>
              <w:rPr>
                <w:rFonts w:ascii="宋体" w:hAnsi="宋体" w:eastAsia="宋体" w:cs="宋体"/>
                <w:b w:val="0"/>
                <w:i w:val="0"/>
                <w:color w:val="000000"/>
                <w:sz w:val="16"/>
              </w:rPr>
              <w:t>1.30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2079902</w:t>
            </w:r>
          </w:p>
        </w:tc>
        <w:tc>
          <w:tcPr>
            <w:tcW w:w="2700" w:type="dxa"/>
            <w:vAlign w:val="center"/>
          </w:tcPr>
          <w:p>
            <w:pPr>
              <w:jc w:val="left"/>
            </w:pPr>
            <w:r>
              <w:rPr>
                <w:rFonts w:ascii="宋体" w:hAnsi="宋体" w:eastAsia="宋体" w:cs="宋体"/>
                <w:b w:val="0"/>
                <w:i w:val="0"/>
                <w:color w:val="000000"/>
                <w:sz w:val="16"/>
              </w:rPr>
              <w:t>宣传文化发展专项支出</w:t>
            </w:r>
          </w:p>
        </w:tc>
        <w:tc>
          <w:tcPr>
            <w:tcW w:w="1420" w:type="dxa"/>
            <w:vAlign w:val="center"/>
          </w:tcPr>
          <w:p>
            <w:pPr>
              <w:jc w:val="right"/>
            </w:pPr>
            <w:r>
              <w:rPr>
                <w:rFonts w:ascii="宋体" w:hAnsi="宋体" w:eastAsia="宋体" w:cs="宋体"/>
                <w:b w:val="0"/>
                <w:i w:val="0"/>
                <w:color w:val="000000"/>
                <w:sz w:val="16"/>
              </w:rPr>
              <w:t>1.30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注：本表反映部门(单位)本年度一般公共预算财政拨款支出情况。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部门：赣州市司法局蓉江新区分局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pPr>
              <w:jc w:val="center"/>
            </w:pPr>
            <w:r>
              <w:rPr>
                <w:rFonts w:ascii="宋体" w:hAnsi="宋体" w:eastAsia="宋体" w:cs="宋体"/>
                <w:b w:val="0"/>
                <w:i w:val="0"/>
                <w:color w:val="000000"/>
                <w:sz w:val="9"/>
              </w:rPr>
              <w:t>人员经费</w:t>
            </w:r>
          </w:p>
        </w:tc>
        <w:tc>
          <w:tcPr>
            <w:tcW w:w="540" w:type="dxa"/>
            <w:gridSpan w:val="6"/>
            <w:vAlign w:val="center"/>
          </w:tcPr>
          <w:p>
            <w:pPr>
              <w:jc w:val="center"/>
            </w:pPr>
            <w:r>
              <w:rPr>
                <w:rFonts w:ascii="宋体" w:hAnsi="宋体" w:eastAsia="宋体" w:cs="宋体"/>
                <w:b w:val="0"/>
                <w:i w:val="0"/>
                <w:color w:val="000000"/>
                <w:sz w:val="9"/>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pPr>
              <w:jc w:val="center"/>
            </w:pPr>
            <w:r>
              <w:rPr>
                <w:rFonts w:ascii="宋体" w:hAnsi="宋体" w:eastAsia="宋体" w:cs="宋体"/>
                <w:b w:val="0"/>
                <w:i w:val="0"/>
                <w:color w:val="000000"/>
                <w:sz w:val="9"/>
              </w:rPr>
              <w:t>经济分类科目编码</w:t>
            </w:r>
          </w:p>
        </w:tc>
        <w:tc>
          <w:tcPr>
            <w:tcW w:w="1740" w:type="dxa"/>
            <w:vAlign w:val="center"/>
          </w:tcPr>
          <w:p>
            <w:pPr>
              <w:jc w:val="center"/>
            </w:pPr>
            <w:r>
              <w:rPr>
                <w:rFonts w:ascii="宋体" w:hAnsi="宋体" w:eastAsia="宋体" w:cs="宋体"/>
                <w:b w:val="0"/>
                <w:i w:val="0"/>
                <w:color w:val="000000"/>
                <w:sz w:val="9"/>
              </w:rPr>
              <w:t>科目名称</w:t>
            </w:r>
          </w:p>
        </w:tc>
        <w:tc>
          <w:tcPr>
            <w:tcW w:w="80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380" w:type="dxa"/>
            <w:vAlign w:val="center"/>
          </w:tcPr>
          <w:p>
            <w:pPr>
              <w:jc w:val="center"/>
            </w:pPr>
            <w:r>
              <w:rPr>
                <w:rFonts w:ascii="宋体" w:hAnsi="宋体" w:eastAsia="宋体" w:cs="宋体"/>
                <w:b w:val="0"/>
                <w:i w:val="0"/>
                <w:color w:val="000000"/>
                <w:sz w:val="9"/>
              </w:rPr>
              <w:t>科目名称</w:t>
            </w:r>
          </w:p>
        </w:tc>
        <w:tc>
          <w:tcPr>
            <w:tcW w:w="82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260" w:type="dxa"/>
            <w:vAlign w:val="center"/>
          </w:tcPr>
          <w:p>
            <w:pPr>
              <w:jc w:val="center"/>
            </w:pPr>
            <w:r>
              <w:rPr>
                <w:rFonts w:ascii="宋体" w:hAnsi="宋体" w:eastAsia="宋体" w:cs="宋体"/>
                <w:b w:val="0"/>
                <w:i w:val="0"/>
                <w:color w:val="000000"/>
                <w:sz w:val="9"/>
              </w:rPr>
              <w:t>科目名称</w:t>
            </w:r>
          </w:p>
        </w:tc>
        <w:tc>
          <w:tcPr>
            <w:tcW w:w="786" w:type="dxa"/>
            <w:vAlign w:val="center"/>
          </w:tcPr>
          <w:p>
            <w:pPr>
              <w:jc w:val="center"/>
            </w:pPr>
            <w:r>
              <w:rPr>
                <w:rFonts w:ascii="宋体" w:hAnsi="宋体" w:eastAsia="宋体" w:cs="宋体"/>
                <w:b w:val="0"/>
                <w:i w:val="0"/>
                <w:color w:val="000000"/>
                <w:sz w:val="9"/>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301</w:t>
            </w:r>
          </w:p>
        </w:tc>
        <w:tc>
          <w:tcPr>
            <w:tcW w:w="1740" w:type="dxa"/>
            <w:vAlign w:val="center"/>
          </w:tcPr>
          <w:p>
            <w:pPr>
              <w:jc w:val="left"/>
            </w:pPr>
            <w:r>
              <w:rPr>
                <w:rFonts w:ascii="宋体" w:hAnsi="宋体" w:eastAsia="宋体" w:cs="宋体"/>
                <w:b/>
                <w:i w:val="0"/>
                <w:color w:val="000000"/>
                <w:sz w:val="9"/>
              </w:rPr>
              <w:t>工资福利支出</w:t>
            </w:r>
          </w:p>
        </w:tc>
        <w:tc>
          <w:tcPr>
            <w:tcW w:w="800" w:type="dxa"/>
            <w:vAlign w:val="center"/>
          </w:tcPr>
          <w:p>
            <w:pPr>
              <w:jc w:val="right"/>
            </w:pPr>
            <w:r>
              <w:rPr>
                <w:rFonts w:ascii="宋体" w:hAnsi="宋体" w:eastAsia="宋体" w:cs="宋体"/>
                <w:b w:val="0"/>
                <w:i w:val="0"/>
                <w:color w:val="000000"/>
                <w:sz w:val="9"/>
              </w:rPr>
              <w:t>114.61</w:t>
            </w:r>
          </w:p>
        </w:tc>
        <w:tc>
          <w:tcPr>
            <w:tcW w:w="540" w:type="dxa"/>
            <w:vAlign w:val="center"/>
          </w:tcPr>
          <w:p>
            <w:pPr>
              <w:jc w:val="left"/>
            </w:pPr>
            <w:r>
              <w:rPr>
                <w:rFonts w:ascii="宋体" w:hAnsi="宋体" w:eastAsia="宋体" w:cs="宋体"/>
                <w:b/>
                <w:i w:val="0"/>
                <w:color w:val="000000"/>
                <w:sz w:val="9"/>
              </w:rPr>
              <w:t>302</w:t>
            </w:r>
          </w:p>
        </w:tc>
        <w:tc>
          <w:tcPr>
            <w:tcW w:w="1380" w:type="dxa"/>
            <w:vAlign w:val="center"/>
          </w:tcPr>
          <w:p>
            <w:pPr>
              <w:jc w:val="left"/>
            </w:pPr>
            <w:r>
              <w:rPr>
                <w:rFonts w:ascii="宋体" w:hAnsi="宋体" w:eastAsia="宋体" w:cs="宋体"/>
                <w:b/>
                <w:i w:val="0"/>
                <w:color w:val="000000"/>
                <w:sz w:val="9"/>
              </w:rPr>
              <w:t>商品和服务支出</w:t>
            </w:r>
          </w:p>
        </w:tc>
        <w:tc>
          <w:tcPr>
            <w:tcW w:w="820" w:type="dxa"/>
            <w:vAlign w:val="center"/>
          </w:tcPr>
          <w:p>
            <w:pPr>
              <w:jc w:val="right"/>
            </w:pPr>
            <w:r>
              <w:rPr>
                <w:rFonts w:ascii="宋体" w:hAnsi="宋体" w:eastAsia="宋体" w:cs="宋体"/>
                <w:b w:val="0"/>
                <w:i w:val="0"/>
                <w:color w:val="000000"/>
                <w:sz w:val="9"/>
              </w:rPr>
              <w:t>15.48</w:t>
            </w:r>
          </w:p>
        </w:tc>
        <w:tc>
          <w:tcPr>
            <w:tcW w:w="540" w:type="dxa"/>
            <w:vAlign w:val="center"/>
          </w:tcPr>
          <w:p>
            <w:pPr>
              <w:jc w:val="left"/>
            </w:pPr>
            <w:r>
              <w:rPr>
                <w:rFonts w:ascii="宋体" w:hAnsi="宋体" w:eastAsia="宋体" w:cs="宋体"/>
                <w:b/>
                <w:i w:val="0"/>
                <w:color w:val="000000"/>
                <w:sz w:val="9"/>
              </w:rPr>
              <w:t>307</w:t>
            </w:r>
          </w:p>
        </w:tc>
        <w:tc>
          <w:tcPr>
            <w:tcW w:w="1260" w:type="dxa"/>
            <w:vAlign w:val="center"/>
          </w:tcPr>
          <w:p>
            <w:pPr>
              <w:jc w:val="left"/>
            </w:pPr>
            <w:r>
              <w:rPr>
                <w:rFonts w:ascii="宋体" w:hAnsi="宋体" w:eastAsia="宋体" w:cs="宋体"/>
                <w:b/>
                <w:i w:val="0"/>
                <w:color w:val="000000"/>
                <w:sz w:val="9"/>
              </w:rPr>
              <w:t>债务利息及费用支出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30101</w:t>
            </w:r>
          </w:p>
        </w:tc>
        <w:tc>
          <w:tcPr>
            <w:tcW w:w="1740" w:type="dxa"/>
            <w:vAlign w:val="center"/>
          </w:tcPr>
          <w:p>
            <w:pPr>
              <w:jc w:val="left"/>
            </w:pPr>
            <w:r>
              <w:rPr>
                <w:rFonts w:ascii="宋体" w:hAnsi="宋体" w:eastAsia="宋体" w:cs="宋体"/>
                <w:b w:val="0"/>
                <w:i w:val="0"/>
                <w:color w:val="000000"/>
                <w:sz w:val="9"/>
              </w:rPr>
              <w:t xml:space="preserve">  基本工资</w:t>
            </w:r>
          </w:p>
        </w:tc>
        <w:tc>
          <w:tcPr>
            <w:tcW w:w="800" w:type="dxa"/>
            <w:vAlign w:val="center"/>
          </w:tcPr>
          <w:p>
            <w:pPr>
              <w:jc w:val="right"/>
            </w:pPr>
            <w:r>
              <w:rPr>
                <w:rFonts w:ascii="宋体" w:hAnsi="宋体" w:eastAsia="宋体" w:cs="宋体"/>
                <w:b w:val="0"/>
                <w:i w:val="0"/>
                <w:color w:val="000000"/>
                <w:sz w:val="9"/>
              </w:rPr>
              <w:t>25.04</w:t>
            </w:r>
          </w:p>
        </w:tc>
        <w:tc>
          <w:tcPr>
            <w:tcW w:w="540" w:type="dxa"/>
            <w:vAlign w:val="center"/>
          </w:tcPr>
          <w:p>
            <w:pPr>
              <w:jc w:val="left"/>
            </w:pPr>
            <w:r>
              <w:rPr>
                <w:rFonts w:ascii="宋体" w:hAnsi="宋体" w:eastAsia="宋体" w:cs="宋体"/>
                <w:b w:val="0"/>
                <w:i w:val="0"/>
                <w:color w:val="000000"/>
                <w:sz w:val="9"/>
              </w:rPr>
              <w:t>30201</w:t>
            </w:r>
          </w:p>
        </w:tc>
        <w:tc>
          <w:tcPr>
            <w:tcW w:w="1380" w:type="dxa"/>
            <w:vAlign w:val="center"/>
          </w:tcPr>
          <w:p>
            <w:pPr>
              <w:jc w:val="left"/>
            </w:pPr>
            <w:r>
              <w:rPr>
                <w:rFonts w:ascii="宋体" w:hAnsi="宋体" w:eastAsia="宋体" w:cs="宋体"/>
                <w:b w:val="0"/>
                <w:i w:val="0"/>
                <w:color w:val="000000"/>
                <w:sz w:val="9"/>
              </w:rPr>
              <w:t xml:space="preserve">  办公费</w:t>
            </w:r>
          </w:p>
        </w:tc>
        <w:tc>
          <w:tcPr>
            <w:tcW w:w="820" w:type="dxa"/>
            <w:vAlign w:val="center"/>
          </w:tcPr>
          <w:p>
            <w:pPr>
              <w:jc w:val="right"/>
            </w:pPr>
            <w:r>
              <w:rPr>
                <w:rFonts w:ascii="宋体" w:hAnsi="宋体" w:eastAsia="宋体" w:cs="宋体"/>
                <w:b w:val="0"/>
                <w:i w:val="0"/>
                <w:color w:val="000000"/>
                <w:sz w:val="9"/>
              </w:rPr>
              <w:t>1.95</w:t>
            </w:r>
          </w:p>
        </w:tc>
        <w:tc>
          <w:tcPr>
            <w:tcW w:w="540" w:type="dxa"/>
            <w:vAlign w:val="center"/>
          </w:tcPr>
          <w:p>
            <w:pPr>
              <w:jc w:val="left"/>
            </w:pPr>
            <w:r>
              <w:rPr>
                <w:rFonts w:ascii="宋体" w:hAnsi="宋体" w:eastAsia="宋体" w:cs="宋体"/>
                <w:b w:val="0"/>
                <w:i w:val="0"/>
                <w:color w:val="000000"/>
                <w:sz w:val="9"/>
              </w:rPr>
              <w:t>30701</w:t>
            </w:r>
          </w:p>
        </w:tc>
        <w:tc>
          <w:tcPr>
            <w:tcW w:w="1260" w:type="dxa"/>
            <w:vAlign w:val="center"/>
          </w:tcPr>
          <w:p>
            <w:pPr>
              <w:jc w:val="left"/>
            </w:pPr>
            <w:r>
              <w:rPr>
                <w:rFonts w:ascii="宋体" w:hAnsi="宋体" w:eastAsia="宋体" w:cs="宋体"/>
                <w:b w:val="0"/>
                <w:i w:val="0"/>
                <w:color w:val="000000"/>
                <w:sz w:val="9"/>
              </w:rPr>
              <w:t xml:space="preserve">  国内债务付息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30102</w:t>
            </w:r>
          </w:p>
        </w:tc>
        <w:tc>
          <w:tcPr>
            <w:tcW w:w="1740" w:type="dxa"/>
            <w:vAlign w:val="center"/>
          </w:tcPr>
          <w:p>
            <w:pPr>
              <w:jc w:val="left"/>
            </w:pPr>
            <w:r>
              <w:rPr>
                <w:rFonts w:ascii="宋体" w:hAnsi="宋体" w:eastAsia="宋体" w:cs="宋体"/>
                <w:b w:val="0"/>
                <w:i w:val="0"/>
                <w:color w:val="000000"/>
                <w:sz w:val="9"/>
              </w:rPr>
              <w:t xml:space="preserve">  津贴补贴</w:t>
            </w:r>
          </w:p>
        </w:tc>
        <w:tc>
          <w:tcPr>
            <w:tcW w:w="800" w:type="dxa"/>
            <w:vAlign w:val="center"/>
          </w:tcPr>
          <w:p>
            <w:pPr>
              <w:jc w:val="right"/>
            </w:pPr>
            <w:r>
              <w:rPr>
                <w:rFonts w:ascii="宋体" w:hAnsi="宋体" w:eastAsia="宋体" w:cs="宋体"/>
                <w:b w:val="0"/>
                <w:i w:val="0"/>
                <w:color w:val="000000"/>
                <w:sz w:val="9"/>
              </w:rPr>
              <w:t>24.47</w:t>
            </w:r>
          </w:p>
        </w:tc>
        <w:tc>
          <w:tcPr>
            <w:tcW w:w="540" w:type="dxa"/>
            <w:vAlign w:val="center"/>
          </w:tcPr>
          <w:p>
            <w:pPr>
              <w:jc w:val="left"/>
            </w:pPr>
            <w:r>
              <w:rPr>
                <w:rFonts w:ascii="宋体" w:hAnsi="宋体" w:eastAsia="宋体" w:cs="宋体"/>
                <w:b w:val="0"/>
                <w:i w:val="0"/>
                <w:color w:val="000000"/>
                <w:sz w:val="9"/>
              </w:rPr>
              <w:t>30202</w:t>
            </w:r>
          </w:p>
        </w:tc>
        <w:tc>
          <w:tcPr>
            <w:tcW w:w="1380" w:type="dxa"/>
            <w:vAlign w:val="center"/>
          </w:tcPr>
          <w:p>
            <w:pPr>
              <w:jc w:val="left"/>
            </w:pPr>
            <w:r>
              <w:rPr>
                <w:rFonts w:ascii="宋体" w:hAnsi="宋体" w:eastAsia="宋体" w:cs="宋体"/>
                <w:b w:val="0"/>
                <w:i w:val="0"/>
                <w:color w:val="000000"/>
                <w:sz w:val="9"/>
              </w:rPr>
              <w:t xml:space="preserve">  印刷费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30702</w:t>
            </w:r>
          </w:p>
        </w:tc>
        <w:tc>
          <w:tcPr>
            <w:tcW w:w="1260" w:type="dxa"/>
            <w:vAlign w:val="center"/>
          </w:tcPr>
          <w:p>
            <w:pPr>
              <w:jc w:val="left"/>
            </w:pPr>
            <w:r>
              <w:rPr>
                <w:rFonts w:ascii="宋体" w:hAnsi="宋体" w:eastAsia="宋体" w:cs="宋体"/>
                <w:b w:val="0"/>
                <w:i w:val="0"/>
                <w:color w:val="000000"/>
                <w:sz w:val="9"/>
              </w:rPr>
              <w:t xml:space="preserve">  国外债务付息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30103</w:t>
            </w:r>
          </w:p>
        </w:tc>
        <w:tc>
          <w:tcPr>
            <w:tcW w:w="1740" w:type="dxa"/>
            <w:vAlign w:val="center"/>
          </w:tcPr>
          <w:p>
            <w:pPr>
              <w:jc w:val="left"/>
            </w:pPr>
            <w:r>
              <w:rPr>
                <w:rFonts w:ascii="宋体" w:hAnsi="宋体" w:eastAsia="宋体" w:cs="宋体"/>
                <w:b w:val="0"/>
                <w:i w:val="0"/>
                <w:color w:val="000000"/>
                <w:sz w:val="9"/>
              </w:rPr>
              <w:t xml:space="preserve">  奖金</w:t>
            </w:r>
          </w:p>
        </w:tc>
        <w:tc>
          <w:tcPr>
            <w:tcW w:w="800" w:type="dxa"/>
            <w:vAlign w:val="center"/>
          </w:tcPr>
          <w:p>
            <w:pPr>
              <w:jc w:val="right"/>
            </w:pPr>
            <w:r>
              <w:rPr>
                <w:rFonts w:ascii="宋体" w:hAnsi="宋体" w:eastAsia="宋体" w:cs="宋体"/>
                <w:b w:val="0"/>
                <w:i w:val="0"/>
                <w:color w:val="000000"/>
                <w:sz w:val="9"/>
              </w:rPr>
              <w:t>21.67</w:t>
            </w:r>
          </w:p>
        </w:tc>
        <w:tc>
          <w:tcPr>
            <w:tcW w:w="540" w:type="dxa"/>
            <w:vAlign w:val="center"/>
          </w:tcPr>
          <w:p>
            <w:pPr>
              <w:jc w:val="left"/>
            </w:pPr>
            <w:r>
              <w:rPr>
                <w:rFonts w:ascii="宋体" w:hAnsi="宋体" w:eastAsia="宋体" w:cs="宋体"/>
                <w:b w:val="0"/>
                <w:i w:val="0"/>
                <w:color w:val="000000"/>
                <w:sz w:val="9"/>
              </w:rPr>
              <w:t>30203</w:t>
            </w:r>
          </w:p>
        </w:tc>
        <w:tc>
          <w:tcPr>
            <w:tcW w:w="1380" w:type="dxa"/>
            <w:vAlign w:val="center"/>
          </w:tcPr>
          <w:p>
            <w:pPr>
              <w:jc w:val="left"/>
            </w:pPr>
            <w:r>
              <w:rPr>
                <w:rFonts w:ascii="宋体" w:hAnsi="宋体" w:eastAsia="宋体" w:cs="宋体"/>
                <w:b w:val="0"/>
                <w:i w:val="0"/>
                <w:color w:val="000000"/>
                <w:sz w:val="9"/>
              </w:rPr>
              <w:t xml:space="preserve">  咨询费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30703</w:t>
            </w:r>
          </w:p>
        </w:tc>
        <w:tc>
          <w:tcPr>
            <w:tcW w:w="1260" w:type="dxa"/>
            <w:vAlign w:val="center"/>
          </w:tcPr>
          <w:p>
            <w:pPr>
              <w:jc w:val="left"/>
            </w:pPr>
            <w:r>
              <w:rPr>
                <w:rFonts w:ascii="宋体" w:hAnsi="宋体" w:eastAsia="宋体" w:cs="宋体"/>
                <w:b w:val="0"/>
                <w:i w:val="0"/>
                <w:color w:val="000000"/>
                <w:sz w:val="9"/>
              </w:rPr>
              <w:t xml:space="preserve">  国内债务发行费用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30106</w:t>
            </w:r>
          </w:p>
        </w:tc>
        <w:tc>
          <w:tcPr>
            <w:tcW w:w="1740" w:type="dxa"/>
            <w:vAlign w:val="center"/>
          </w:tcPr>
          <w:p>
            <w:pPr>
              <w:jc w:val="left"/>
            </w:pPr>
            <w:r>
              <w:rPr>
                <w:rFonts w:ascii="宋体" w:hAnsi="宋体" w:eastAsia="宋体" w:cs="宋体"/>
                <w:b w:val="0"/>
                <w:i w:val="0"/>
                <w:color w:val="000000"/>
                <w:sz w:val="9"/>
              </w:rPr>
              <w:t xml:space="preserve">  伙食补助费</w:t>
            </w:r>
          </w:p>
        </w:tc>
        <w:tc>
          <w:tcPr>
            <w:tcW w:w="800" w:type="dxa"/>
            <w:vAlign w:val="center"/>
          </w:tcPr>
          <w:p>
            <w:pPr>
              <w:jc w:val="right"/>
            </w:pPr>
            <w:r>
              <w:rPr>
                <w:rFonts w:ascii="宋体" w:hAnsi="宋体" w:eastAsia="宋体" w:cs="宋体"/>
                <w:b w:val="0"/>
                <w:i w:val="0"/>
                <w:color w:val="000000"/>
                <w:sz w:val="9"/>
              </w:rPr>
              <w:t>6.48</w:t>
            </w:r>
          </w:p>
        </w:tc>
        <w:tc>
          <w:tcPr>
            <w:tcW w:w="540" w:type="dxa"/>
            <w:vAlign w:val="center"/>
          </w:tcPr>
          <w:p>
            <w:pPr>
              <w:jc w:val="left"/>
            </w:pPr>
            <w:r>
              <w:rPr>
                <w:rFonts w:ascii="宋体" w:hAnsi="宋体" w:eastAsia="宋体" w:cs="宋体"/>
                <w:b w:val="0"/>
                <w:i w:val="0"/>
                <w:color w:val="000000"/>
                <w:sz w:val="9"/>
              </w:rPr>
              <w:t>30204</w:t>
            </w:r>
          </w:p>
        </w:tc>
        <w:tc>
          <w:tcPr>
            <w:tcW w:w="1380" w:type="dxa"/>
            <w:vAlign w:val="center"/>
          </w:tcPr>
          <w:p>
            <w:pPr>
              <w:jc w:val="left"/>
            </w:pPr>
            <w:r>
              <w:rPr>
                <w:rFonts w:ascii="宋体" w:hAnsi="宋体" w:eastAsia="宋体" w:cs="宋体"/>
                <w:b w:val="0"/>
                <w:i w:val="0"/>
                <w:color w:val="000000"/>
                <w:sz w:val="9"/>
              </w:rPr>
              <w:t xml:space="preserve">  手续费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30704</w:t>
            </w:r>
          </w:p>
        </w:tc>
        <w:tc>
          <w:tcPr>
            <w:tcW w:w="1260" w:type="dxa"/>
            <w:vAlign w:val="center"/>
          </w:tcPr>
          <w:p>
            <w:pPr>
              <w:jc w:val="left"/>
            </w:pPr>
            <w:r>
              <w:rPr>
                <w:rFonts w:ascii="宋体" w:hAnsi="宋体" w:eastAsia="宋体" w:cs="宋体"/>
                <w:b w:val="0"/>
                <w:i w:val="0"/>
                <w:color w:val="000000"/>
                <w:sz w:val="9"/>
              </w:rPr>
              <w:t xml:space="preserve">  国外债务发行费用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30107</w:t>
            </w:r>
          </w:p>
        </w:tc>
        <w:tc>
          <w:tcPr>
            <w:tcW w:w="1740" w:type="dxa"/>
            <w:vAlign w:val="center"/>
          </w:tcPr>
          <w:p>
            <w:pPr>
              <w:jc w:val="left"/>
            </w:pPr>
            <w:r>
              <w:rPr>
                <w:rFonts w:ascii="宋体" w:hAnsi="宋体" w:eastAsia="宋体" w:cs="宋体"/>
                <w:b w:val="0"/>
                <w:i w:val="0"/>
                <w:color w:val="000000"/>
                <w:sz w:val="9"/>
              </w:rPr>
              <w:t xml:space="preserve">  绩效工资</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30205</w:t>
            </w:r>
          </w:p>
        </w:tc>
        <w:tc>
          <w:tcPr>
            <w:tcW w:w="1380" w:type="dxa"/>
            <w:vAlign w:val="center"/>
          </w:tcPr>
          <w:p>
            <w:pPr>
              <w:jc w:val="left"/>
            </w:pPr>
            <w:r>
              <w:rPr>
                <w:rFonts w:ascii="宋体" w:hAnsi="宋体" w:eastAsia="宋体" w:cs="宋体"/>
                <w:b w:val="0"/>
                <w:i w:val="0"/>
                <w:color w:val="000000"/>
                <w:sz w:val="9"/>
              </w:rPr>
              <w:t xml:space="preserve">  水费</w:t>
            </w:r>
          </w:p>
        </w:tc>
        <w:tc>
          <w:tcPr>
            <w:tcW w:w="820" w:type="dxa"/>
            <w:vAlign w:val="center"/>
          </w:tcPr>
          <w:p/>
        </w:tc>
        <w:tc>
          <w:tcPr>
            <w:tcW w:w="540" w:type="dxa"/>
            <w:vAlign w:val="center"/>
          </w:tcPr>
          <w:p>
            <w:pPr>
              <w:jc w:val="left"/>
            </w:pPr>
            <w:r>
              <w:rPr>
                <w:rFonts w:ascii="宋体" w:hAnsi="宋体" w:eastAsia="宋体" w:cs="宋体"/>
                <w:b/>
                <w:i w:val="0"/>
                <w:color w:val="000000"/>
                <w:sz w:val="9"/>
              </w:rPr>
              <w:t>310</w:t>
            </w:r>
          </w:p>
        </w:tc>
        <w:tc>
          <w:tcPr>
            <w:tcW w:w="1260" w:type="dxa"/>
            <w:vAlign w:val="center"/>
          </w:tcPr>
          <w:p>
            <w:pPr>
              <w:jc w:val="left"/>
            </w:pPr>
            <w:r>
              <w:rPr>
                <w:rFonts w:ascii="宋体" w:hAnsi="宋体" w:eastAsia="宋体" w:cs="宋体"/>
                <w:b/>
                <w:i w:val="0"/>
                <w:color w:val="000000"/>
                <w:sz w:val="9"/>
              </w:rPr>
              <w:t>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30108</w:t>
            </w:r>
          </w:p>
        </w:tc>
        <w:tc>
          <w:tcPr>
            <w:tcW w:w="1740" w:type="dxa"/>
            <w:vAlign w:val="center"/>
          </w:tcPr>
          <w:p>
            <w:pPr>
              <w:jc w:val="left"/>
            </w:pPr>
            <w:r>
              <w:rPr>
                <w:rFonts w:ascii="宋体" w:hAnsi="宋体" w:eastAsia="宋体" w:cs="宋体"/>
                <w:b w:val="0"/>
                <w:i w:val="0"/>
                <w:color w:val="000000"/>
                <w:sz w:val="9"/>
              </w:rPr>
              <w:t xml:space="preserve">  机关事业单位基本养老保险缴费</w:t>
            </w:r>
          </w:p>
        </w:tc>
        <w:tc>
          <w:tcPr>
            <w:tcW w:w="800" w:type="dxa"/>
            <w:vAlign w:val="center"/>
          </w:tcPr>
          <w:p>
            <w:pPr>
              <w:jc w:val="right"/>
            </w:pPr>
            <w:r>
              <w:rPr>
                <w:rFonts w:ascii="宋体" w:hAnsi="宋体" w:eastAsia="宋体" w:cs="宋体"/>
                <w:b w:val="0"/>
                <w:i w:val="0"/>
                <w:color w:val="000000"/>
                <w:sz w:val="9"/>
              </w:rPr>
              <w:t>11.31</w:t>
            </w:r>
          </w:p>
        </w:tc>
        <w:tc>
          <w:tcPr>
            <w:tcW w:w="540" w:type="dxa"/>
            <w:vAlign w:val="center"/>
          </w:tcPr>
          <w:p>
            <w:pPr>
              <w:jc w:val="left"/>
            </w:pPr>
            <w:r>
              <w:rPr>
                <w:rFonts w:ascii="宋体" w:hAnsi="宋体" w:eastAsia="宋体" w:cs="宋体"/>
                <w:b w:val="0"/>
                <w:i w:val="0"/>
                <w:color w:val="000000"/>
                <w:sz w:val="9"/>
              </w:rPr>
              <w:t>30206</w:t>
            </w:r>
          </w:p>
        </w:tc>
        <w:tc>
          <w:tcPr>
            <w:tcW w:w="1380" w:type="dxa"/>
            <w:vAlign w:val="center"/>
          </w:tcPr>
          <w:p>
            <w:pPr>
              <w:jc w:val="left"/>
            </w:pPr>
            <w:r>
              <w:rPr>
                <w:rFonts w:ascii="宋体" w:hAnsi="宋体" w:eastAsia="宋体" w:cs="宋体"/>
                <w:b w:val="0"/>
                <w:i w:val="0"/>
                <w:color w:val="000000"/>
                <w:sz w:val="9"/>
              </w:rPr>
              <w:t xml:space="preserve">  电费</w:t>
            </w:r>
          </w:p>
        </w:tc>
        <w:tc>
          <w:tcPr>
            <w:tcW w:w="820" w:type="dxa"/>
            <w:vAlign w:val="center"/>
          </w:tcPr>
          <w:p>
            <w:pPr>
              <w:jc w:val="right"/>
            </w:pPr>
            <w:r>
              <w:rPr>
                <w:rFonts w:ascii="宋体" w:hAnsi="宋体" w:eastAsia="宋体" w:cs="宋体"/>
                <w:b w:val="0"/>
                <w:i w:val="0"/>
                <w:color w:val="000000"/>
                <w:sz w:val="9"/>
              </w:rPr>
              <w:t>0.02</w:t>
            </w:r>
          </w:p>
        </w:tc>
        <w:tc>
          <w:tcPr>
            <w:tcW w:w="540" w:type="dxa"/>
            <w:vAlign w:val="center"/>
          </w:tcPr>
          <w:p>
            <w:pPr>
              <w:jc w:val="left"/>
            </w:pPr>
            <w:r>
              <w:rPr>
                <w:rFonts w:ascii="宋体" w:hAnsi="宋体" w:eastAsia="宋体" w:cs="宋体"/>
                <w:b w:val="0"/>
                <w:i w:val="0"/>
                <w:color w:val="000000"/>
                <w:sz w:val="9"/>
              </w:rPr>
              <w:t>31001</w:t>
            </w:r>
          </w:p>
        </w:tc>
        <w:tc>
          <w:tcPr>
            <w:tcW w:w="1260" w:type="dxa"/>
            <w:vAlign w:val="center"/>
          </w:tcPr>
          <w:p>
            <w:pPr>
              <w:jc w:val="left"/>
            </w:pPr>
            <w:r>
              <w:rPr>
                <w:rFonts w:ascii="宋体" w:hAnsi="宋体" w:eastAsia="宋体" w:cs="宋体"/>
                <w:b w:val="0"/>
                <w:i w:val="0"/>
                <w:color w:val="000000"/>
                <w:sz w:val="9"/>
              </w:rPr>
              <w:t xml:space="preserve">  房屋建筑物购建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30109</w:t>
            </w:r>
          </w:p>
        </w:tc>
        <w:tc>
          <w:tcPr>
            <w:tcW w:w="1740" w:type="dxa"/>
            <w:vAlign w:val="center"/>
          </w:tcPr>
          <w:p>
            <w:pPr>
              <w:jc w:val="left"/>
            </w:pPr>
            <w:r>
              <w:rPr>
                <w:rFonts w:ascii="宋体" w:hAnsi="宋体" w:eastAsia="宋体" w:cs="宋体"/>
                <w:b w:val="0"/>
                <w:i w:val="0"/>
                <w:color w:val="000000"/>
                <w:sz w:val="9"/>
              </w:rPr>
              <w:t xml:space="preserve">  职业年金缴费</w:t>
            </w:r>
          </w:p>
        </w:tc>
        <w:tc>
          <w:tcPr>
            <w:tcW w:w="800" w:type="dxa"/>
            <w:vAlign w:val="center"/>
          </w:tcPr>
          <w:p>
            <w:pPr>
              <w:jc w:val="right"/>
            </w:pPr>
            <w:r>
              <w:rPr>
                <w:rFonts w:ascii="宋体" w:hAnsi="宋体" w:eastAsia="宋体" w:cs="宋体"/>
                <w:b w:val="0"/>
                <w:i w:val="0"/>
                <w:color w:val="000000"/>
                <w:sz w:val="9"/>
              </w:rPr>
              <w:t>5.98</w:t>
            </w:r>
          </w:p>
        </w:tc>
        <w:tc>
          <w:tcPr>
            <w:tcW w:w="540" w:type="dxa"/>
            <w:vAlign w:val="center"/>
          </w:tcPr>
          <w:p>
            <w:pPr>
              <w:jc w:val="left"/>
            </w:pPr>
            <w:r>
              <w:rPr>
                <w:rFonts w:ascii="宋体" w:hAnsi="宋体" w:eastAsia="宋体" w:cs="宋体"/>
                <w:b w:val="0"/>
                <w:i w:val="0"/>
                <w:color w:val="000000"/>
                <w:sz w:val="9"/>
              </w:rPr>
              <w:t>30207</w:t>
            </w:r>
          </w:p>
        </w:tc>
        <w:tc>
          <w:tcPr>
            <w:tcW w:w="1380" w:type="dxa"/>
            <w:vAlign w:val="center"/>
          </w:tcPr>
          <w:p>
            <w:pPr>
              <w:jc w:val="left"/>
            </w:pPr>
            <w:r>
              <w:rPr>
                <w:rFonts w:ascii="宋体" w:hAnsi="宋体" w:eastAsia="宋体" w:cs="宋体"/>
                <w:b w:val="0"/>
                <w:i w:val="0"/>
                <w:color w:val="000000"/>
                <w:sz w:val="9"/>
              </w:rPr>
              <w:t xml:space="preserve">  邮电费</w:t>
            </w:r>
          </w:p>
        </w:tc>
        <w:tc>
          <w:tcPr>
            <w:tcW w:w="820" w:type="dxa"/>
            <w:vAlign w:val="center"/>
          </w:tcPr>
          <w:p>
            <w:pPr>
              <w:jc w:val="right"/>
            </w:pPr>
            <w:r>
              <w:rPr>
                <w:rFonts w:ascii="宋体" w:hAnsi="宋体" w:eastAsia="宋体" w:cs="宋体"/>
                <w:b w:val="0"/>
                <w:i w:val="0"/>
                <w:color w:val="000000"/>
                <w:sz w:val="9"/>
              </w:rPr>
              <w:t>1.62</w:t>
            </w:r>
          </w:p>
        </w:tc>
        <w:tc>
          <w:tcPr>
            <w:tcW w:w="540" w:type="dxa"/>
            <w:vAlign w:val="center"/>
          </w:tcPr>
          <w:p>
            <w:pPr>
              <w:jc w:val="left"/>
            </w:pPr>
            <w:r>
              <w:rPr>
                <w:rFonts w:ascii="宋体" w:hAnsi="宋体" w:eastAsia="宋体" w:cs="宋体"/>
                <w:b w:val="0"/>
                <w:i w:val="0"/>
                <w:color w:val="000000"/>
                <w:sz w:val="9"/>
              </w:rPr>
              <w:t>31002</w:t>
            </w:r>
          </w:p>
        </w:tc>
        <w:tc>
          <w:tcPr>
            <w:tcW w:w="1260" w:type="dxa"/>
            <w:vAlign w:val="center"/>
          </w:tcPr>
          <w:p>
            <w:pPr>
              <w:jc w:val="left"/>
            </w:pPr>
            <w:r>
              <w:rPr>
                <w:rFonts w:ascii="宋体" w:hAnsi="宋体" w:eastAsia="宋体" w:cs="宋体"/>
                <w:b w:val="0"/>
                <w:i w:val="0"/>
                <w:color w:val="000000"/>
                <w:sz w:val="9"/>
              </w:rPr>
              <w:t xml:space="preserve">  办公设备购置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30110</w:t>
            </w:r>
          </w:p>
        </w:tc>
        <w:tc>
          <w:tcPr>
            <w:tcW w:w="1740" w:type="dxa"/>
            <w:vAlign w:val="center"/>
          </w:tcPr>
          <w:p>
            <w:pPr>
              <w:jc w:val="left"/>
            </w:pPr>
            <w:r>
              <w:rPr>
                <w:rFonts w:ascii="宋体" w:hAnsi="宋体" w:eastAsia="宋体" w:cs="宋体"/>
                <w:b w:val="0"/>
                <w:i w:val="0"/>
                <w:color w:val="000000"/>
                <w:sz w:val="9"/>
              </w:rPr>
              <w:t xml:space="preserve">  职工基本医疗保险缴费</w:t>
            </w:r>
          </w:p>
        </w:tc>
        <w:tc>
          <w:tcPr>
            <w:tcW w:w="800" w:type="dxa"/>
            <w:vAlign w:val="center"/>
          </w:tcPr>
          <w:p>
            <w:pPr>
              <w:jc w:val="right"/>
            </w:pPr>
            <w:r>
              <w:rPr>
                <w:rFonts w:ascii="宋体" w:hAnsi="宋体" w:eastAsia="宋体" w:cs="宋体"/>
                <w:b w:val="0"/>
                <w:i w:val="0"/>
                <w:color w:val="000000"/>
                <w:sz w:val="9"/>
              </w:rPr>
              <w:t>5.64</w:t>
            </w:r>
          </w:p>
        </w:tc>
        <w:tc>
          <w:tcPr>
            <w:tcW w:w="540" w:type="dxa"/>
            <w:vAlign w:val="center"/>
          </w:tcPr>
          <w:p>
            <w:pPr>
              <w:jc w:val="left"/>
            </w:pPr>
            <w:r>
              <w:rPr>
                <w:rFonts w:ascii="宋体" w:hAnsi="宋体" w:eastAsia="宋体" w:cs="宋体"/>
                <w:b w:val="0"/>
                <w:i w:val="0"/>
                <w:color w:val="000000"/>
                <w:sz w:val="9"/>
              </w:rPr>
              <w:t>30208</w:t>
            </w:r>
          </w:p>
        </w:tc>
        <w:tc>
          <w:tcPr>
            <w:tcW w:w="1380" w:type="dxa"/>
            <w:vAlign w:val="center"/>
          </w:tcPr>
          <w:p>
            <w:pPr>
              <w:jc w:val="left"/>
            </w:pPr>
            <w:r>
              <w:rPr>
                <w:rFonts w:ascii="宋体" w:hAnsi="宋体" w:eastAsia="宋体" w:cs="宋体"/>
                <w:b w:val="0"/>
                <w:i w:val="0"/>
                <w:color w:val="000000"/>
                <w:sz w:val="9"/>
              </w:rPr>
              <w:t xml:space="preserve">  取暖费</w:t>
            </w:r>
          </w:p>
        </w:tc>
        <w:tc>
          <w:tcPr>
            <w:tcW w:w="820" w:type="dxa"/>
            <w:vAlign w:val="center"/>
          </w:tcPr>
          <w:p>
            <w:pPr>
              <w:jc w:val="right"/>
            </w:pPr>
            <w:r>
              <w:rPr>
                <w:rFonts w:ascii="宋体" w:hAnsi="宋体" w:eastAsia="宋体" w:cs="宋体"/>
                <w:b w:val="0"/>
                <w:i w:val="0"/>
                <w:color w:val="000000"/>
                <w:sz w:val="9"/>
              </w:rPr>
              <w:t>0.14</w:t>
            </w:r>
          </w:p>
        </w:tc>
        <w:tc>
          <w:tcPr>
            <w:tcW w:w="540" w:type="dxa"/>
            <w:vAlign w:val="center"/>
          </w:tcPr>
          <w:p>
            <w:pPr>
              <w:jc w:val="left"/>
            </w:pPr>
            <w:r>
              <w:rPr>
                <w:rFonts w:ascii="宋体" w:hAnsi="宋体" w:eastAsia="宋体" w:cs="宋体"/>
                <w:b w:val="0"/>
                <w:i w:val="0"/>
                <w:color w:val="000000"/>
                <w:sz w:val="9"/>
              </w:rPr>
              <w:t>31003</w:t>
            </w:r>
          </w:p>
        </w:tc>
        <w:tc>
          <w:tcPr>
            <w:tcW w:w="1260" w:type="dxa"/>
            <w:vAlign w:val="center"/>
          </w:tcPr>
          <w:p>
            <w:pPr>
              <w:jc w:val="left"/>
            </w:pPr>
            <w:r>
              <w:rPr>
                <w:rFonts w:ascii="宋体" w:hAnsi="宋体" w:eastAsia="宋体" w:cs="宋体"/>
                <w:b w:val="0"/>
                <w:i w:val="0"/>
                <w:color w:val="000000"/>
                <w:sz w:val="9"/>
              </w:rPr>
              <w:t xml:space="preserve">  专用设备购置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30111</w:t>
            </w:r>
          </w:p>
        </w:tc>
        <w:tc>
          <w:tcPr>
            <w:tcW w:w="1740" w:type="dxa"/>
            <w:vAlign w:val="center"/>
          </w:tcPr>
          <w:p>
            <w:pPr>
              <w:jc w:val="left"/>
            </w:pPr>
            <w:r>
              <w:rPr>
                <w:rFonts w:ascii="宋体" w:hAnsi="宋体" w:eastAsia="宋体" w:cs="宋体"/>
                <w:b w:val="0"/>
                <w:i w:val="0"/>
                <w:color w:val="000000"/>
                <w:sz w:val="9"/>
              </w:rPr>
              <w:t xml:space="preserve">  公务员医疗补助缴款</w:t>
            </w:r>
          </w:p>
        </w:tc>
        <w:tc>
          <w:tcPr>
            <w:tcW w:w="800" w:type="dxa"/>
            <w:vAlign w:val="center"/>
          </w:tcPr>
          <w:p>
            <w:pPr>
              <w:jc w:val="right"/>
            </w:pPr>
            <w:r>
              <w:rPr>
                <w:rFonts w:ascii="宋体" w:hAnsi="宋体" w:eastAsia="宋体" w:cs="宋体"/>
                <w:b w:val="0"/>
                <w:i w:val="0"/>
                <w:color w:val="000000"/>
                <w:sz w:val="9"/>
              </w:rPr>
              <w:t>2.74</w:t>
            </w:r>
          </w:p>
        </w:tc>
        <w:tc>
          <w:tcPr>
            <w:tcW w:w="540" w:type="dxa"/>
            <w:vAlign w:val="center"/>
          </w:tcPr>
          <w:p>
            <w:pPr>
              <w:jc w:val="left"/>
            </w:pPr>
            <w:r>
              <w:rPr>
                <w:rFonts w:ascii="宋体" w:hAnsi="宋体" w:eastAsia="宋体" w:cs="宋体"/>
                <w:b w:val="0"/>
                <w:i w:val="0"/>
                <w:color w:val="000000"/>
                <w:sz w:val="9"/>
              </w:rPr>
              <w:t>30209</w:t>
            </w:r>
          </w:p>
        </w:tc>
        <w:tc>
          <w:tcPr>
            <w:tcW w:w="1380" w:type="dxa"/>
            <w:vAlign w:val="center"/>
          </w:tcPr>
          <w:p>
            <w:pPr>
              <w:jc w:val="left"/>
            </w:pPr>
            <w:r>
              <w:rPr>
                <w:rFonts w:ascii="宋体" w:hAnsi="宋体" w:eastAsia="宋体" w:cs="宋体"/>
                <w:b w:val="0"/>
                <w:i w:val="0"/>
                <w:color w:val="000000"/>
                <w:sz w:val="9"/>
              </w:rPr>
              <w:t xml:space="preserve">  物业管理费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31005</w:t>
            </w:r>
          </w:p>
        </w:tc>
        <w:tc>
          <w:tcPr>
            <w:tcW w:w="1260" w:type="dxa"/>
            <w:vAlign w:val="center"/>
          </w:tcPr>
          <w:p>
            <w:pPr>
              <w:jc w:val="left"/>
            </w:pPr>
            <w:r>
              <w:rPr>
                <w:rFonts w:ascii="宋体" w:hAnsi="宋体" w:eastAsia="宋体" w:cs="宋体"/>
                <w:b w:val="0"/>
                <w:i w:val="0"/>
                <w:color w:val="000000"/>
                <w:sz w:val="9"/>
              </w:rPr>
              <w:t xml:space="preserve">  基础设施建设</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30112</w:t>
            </w:r>
          </w:p>
        </w:tc>
        <w:tc>
          <w:tcPr>
            <w:tcW w:w="1740" w:type="dxa"/>
            <w:vAlign w:val="center"/>
          </w:tcPr>
          <w:p>
            <w:pPr>
              <w:jc w:val="left"/>
            </w:pPr>
            <w:r>
              <w:rPr>
                <w:rFonts w:ascii="宋体" w:hAnsi="宋体" w:eastAsia="宋体" w:cs="宋体"/>
                <w:b w:val="0"/>
                <w:i w:val="0"/>
                <w:color w:val="000000"/>
                <w:sz w:val="9"/>
              </w:rPr>
              <w:t xml:space="preserve">  其他社会保障缴费</w:t>
            </w:r>
          </w:p>
        </w:tc>
        <w:tc>
          <w:tcPr>
            <w:tcW w:w="800" w:type="dxa"/>
            <w:vAlign w:val="center"/>
          </w:tcPr>
          <w:p>
            <w:pPr>
              <w:jc w:val="right"/>
            </w:pPr>
            <w:r>
              <w:rPr>
                <w:rFonts w:ascii="宋体" w:hAnsi="宋体" w:eastAsia="宋体" w:cs="宋体"/>
                <w:b w:val="0"/>
                <w:i w:val="0"/>
                <w:color w:val="000000"/>
                <w:sz w:val="9"/>
              </w:rPr>
              <w:t>0.11</w:t>
            </w:r>
          </w:p>
        </w:tc>
        <w:tc>
          <w:tcPr>
            <w:tcW w:w="540" w:type="dxa"/>
            <w:vAlign w:val="center"/>
          </w:tcPr>
          <w:p>
            <w:pPr>
              <w:jc w:val="left"/>
            </w:pPr>
            <w:r>
              <w:rPr>
                <w:rFonts w:ascii="宋体" w:hAnsi="宋体" w:eastAsia="宋体" w:cs="宋体"/>
                <w:b w:val="0"/>
                <w:i w:val="0"/>
                <w:color w:val="000000"/>
                <w:sz w:val="9"/>
              </w:rPr>
              <w:t>30211</w:t>
            </w:r>
          </w:p>
        </w:tc>
        <w:tc>
          <w:tcPr>
            <w:tcW w:w="1380" w:type="dxa"/>
            <w:vAlign w:val="center"/>
          </w:tcPr>
          <w:p>
            <w:pPr>
              <w:jc w:val="left"/>
            </w:pPr>
            <w:r>
              <w:rPr>
                <w:rFonts w:ascii="宋体" w:hAnsi="宋体" w:eastAsia="宋体" w:cs="宋体"/>
                <w:b w:val="0"/>
                <w:i w:val="0"/>
                <w:color w:val="000000"/>
                <w:sz w:val="9"/>
              </w:rPr>
              <w:t xml:space="preserve">  差旅费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31006</w:t>
            </w:r>
          </w:p>
        </w:tc>
        <w:tc>
          <w:tcPr>
            <w:tcW w:w="1260" w:type="dxa"/>
            <w:vAlign w:val="center"/>
          </w:tcPr>
          <w:p>
            <w:pPr>
              <w:jc w:val="left"/>
            </w:pPr>
            <w:r>
              <w:rPr>
                <w:rFonts w:ascii="宋体" w:hAnsi="宋体" w:eastAsia="宋体" w:cs="宋体"/>
                <w:b w:val="0"/>
                <w:i w:val="0"/>
                <w:color w:val="000000"/>
                <w:sz w:val="9"/>
              </w:rPr>
              <w:t xml:space="preserve">  大型修缮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30113</w:t>
            </w:r>
          </w:p>
        </w:tc>
        <w:tc>
          <w:tcPr>
            <w:tcW w:w="1740" w:type="dxa"/>
            <w:vAlign w:val="center"/>
          </w:tcPr>
          <w:p>
            <w:pPr>
              <w:jc w:val="left"/>
            </w:pPr>
            <w:r>
              <w:rPr>
                <w:rFonts w:ascii="宋体" w:hAnsi="宋体" w:eastAsia="宋体" w:cs="宋体"/>
                <w:b w:val="0"/>
                <w:i w:val="0"/>
                <w:color w:val="000000"/>
                <w:sz w:val="9"/>
              </w:rPr>
              <w:t xml:space="preserve">  住房公积金</w:t>
            </w:r>
          </w:p>
        </w:tc>
        <w:tc>
          <w:tcPr>
            <w:tcW w:w="800" w:type="dxa"/>
            <w:vAlign w:val="center"/>
          </w:tcPr>
          <w:p>
            <w:pPr>
              <w:jc w:val="right"/>
            </w:pPr>
            <w:r>
              <w:rPr>
                <w:rFonts w:ascii="宋体" w:hAnsi="宋体" w:eastAsia="宋体" w:cs="宋体"/>
                <w:b w:val="0"/>
                <w:i w:val="0"/>
                <w:color w:val="000000"/>
                <w:sz w:val="9"/>
              </w:rPr>
              <w:t>10.05</w:t>
            </w:r>
          </w:p>
        </w:tc>
        <w:tc>
          <w:tcPr>
            <w:tcW w:w="540" w:type="dxa"/>
            <w:vAlign w:val="center"/>
          </w:tcPr>
          <w:p>
            <w:pPr>
              <w:jc w:val="left"/>
            </w:pPr>
            <w:r>
              <w:rPr>
                <w:rFonts w:ascii="宋体" w:hAnsi="宋体" w:eastAsia="宋体" w:cs="宋体"/>
                <w:b w:val="0"/>
                <w:i w:val="0"/>
                <w:color w:val="000000"/>
                <w:sz w:val="9"/>
              </w:rPr>
              <w:t>30212</w:t>
            </w:r>
          </w:p>
        </w:tc>
        <w:tc>
          <w:tcPr>
            <w:tcW w:w="1380" w:type="dxa"/>
            <w:vAlign w:val="center"/>
          </w:tcPr>
          <w:p>
            <w:pPr>
              <w:jc w:val="left"/>
            </w:pPr>
            <w:r>
              <w:rPr>
                <w:rFonts w:ascii="宋体" w:hAnsi="宋体" w:eastAsia="宋体" w:cs="宋体"/>
                <w:b w:val="0"/>
                <w:i w:val="0"/>
                <w:color w:val="000000"/>
                <w:sz w:val="9"/>
              </w:rPr>
              <w:t xml:space="preserve">  因公出国（境）费用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31007</w:t>
            </w:r>
          </w:p>
        </w:tc>
        <w:tc>
          <w:tcPr>
            <w:tcW w:w="1260" w:type="dxa"/>
            <w:vAlign w:val="center"/>
          </w:tcPr>
          <w:p>
            <w:pPr>
              <w:jc w:val="left"/>
            </w:pPr>
            <w:r>
              <w:rPr>
                <w:rFonts w:ascii="宋体" w:hAnsi="宋体" w:eastAsia="宋体" w:cs="宋体"/>
                <w:b w:val="0"/>
                <w:i w:val="0"/>
                <w:color w:val="000000"/>
                <w:sz w:val="9"/>
              </w:rPr>
              <w:t xml:space="preserve">  信息网络及软件购置更新</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30114</w:t>
            </w:r>
          </w:p>
        </w:tc>
        <w:tc>
          <w:tcPr>
            <w:tcW w:w="1740" w:type="dxa"/>
            <w:vAlign w:val="center"/>
          </w:tcPr>
          <w:p>
            <w:pPr>
              <w:jc w:val="left"/>
            </w:pPr>
            <w:r>
              <w:rPr>
                <w:rFonts w:ascii="宋体" w:hAnsi="宋体" w:eastAsia="宋体" w:cs="宋体"/>
                <w:b w:val="0"/>
                <w:i w:val="0"/>
                <w:color w:val="000000"/>
                <w:sz w:val="9"/>
              </w:rPr>
              <w:t xml:space="preserve">  医疗费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30213</w:t>
            </w:r>
          </w:p>
        </w:tc>
        <w:tc>
          <w:tcPr>
            <w:tcW w:w="1380" w:type="dxa"/>
            <w:vAlign w:val="center"/>
          </w:tcPr>
          <w:p>
            <w:pPr>
              <w:jc w:val="left"/>
            </w:pPr>
            <w:r>
              <w:rPr>
                <w:rFonts w:ascii="宋体" w:hAnsi="宋体" w:eastAsia="宋体" w:cs="宋体"/>
                <w:b w:val="0"/>
                <w:i w:val="0"/>
                <w:color w:val="000000"/>
                <w:sz w:val="9"/>
              </w:rPr>
              <w:t xml:space="preserve">  维修（护）费</w:t>
            </w:r>
          </w:p>
        </w:tc>
        <w:tc>
          <w:tcPr>
            <w:tcW w:w="820" w:type="dxa"/>
            <w:vAlign w:val="center"/>
          </w:tcPr>
          <w:p>
            <w:pPr>
              <w:jc w:val="right"/>
            </w:pPr>
            <w:r>
              <w:rPr>
                <w:rFonts w:ascii="宋体" w:hAnsi="宋体" w:eastAsia="宋体" w:cs="宋体"/>
                <w:b w:val="0"/>
                <w:i w:val="0"/>
                <w:color w:val="000000"/>
                <w:sz w:val="9"/>
              </w:rPr>
              <w:t>0.47</w:t>
            </w:r>
          </w:p>
        </w:tc>
        <w:tc>
          <w:tcPr>
            <w:tcW w:w="540" w:type="dxa"/>
            <w:vAlign w:val="center"/>
          </w:tcPr>
          <w:p>
            <w:pPr>
              <w:jc w:val="left"/>
            </w:pPr>
            <w:r>
              <w:rPr>
                <w:rFonts w:ascii="宋体" w:hAnsi="宋体" w:eastAsia="宋体" w:cs="宋体"/>
                <w:b w:val="0"/>
                <w:i w:val="0"/>
                <w:color w:val="000000"/>
                <w:sz w:val="9"/>
              </w:rPr>
              <w:t>31008</w:t>
            </w:r>
          </w:p>
        </w:tc>
        <w:tc>
          <w:tcPr>
            <w:tcW w:w="1260" w:type="dxa"/>
            <w:vAlign w:val="center"/>
          </w:tcPr>
          <w:p>
            <w:pPr>
              <w:jc w:val="left"/>
            </w:pPr>
            <w:r>
              <w:rPr>
                <w:rFonts w:ascii="宋体" w:hAnsi="宋体" w:eastAsia="宋体" w:cs="宋体"/>
                <w:b w:val="0"/>
                <w:i w:val="0"/>
                <w:color w:val="000000"/>
                <w:sz w:val="9"/>
              </w:rPr>
              <w:t xml:space="preserve">  物资储备</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30199</w:t>
            </w:r>
          </w:p>
        </w:tc>
        <w:tc>
          <w:tcPr>
            <w:tcW w:w="1740" w:type="dxa"/>
            <w:vAlign w:val="center"/>
          </w:tcPr>
          <w:p>
            <w:pPr>
              <w:jc w:val="left"/>
            </w:pPr>
            <w:r>
              <w:rPr>
                <w:rFonts w:ascii="宋体" w:hAnsi="宋体" w:eastAsia="宋体" w:cs="宋体"/>
                <w:b w:val="0"/>
                <w:i w:val="0"/>
                <w:color w:val="000000"/>
                <w:sz w:val="9"/>
              </w:rPr>
              <w:t xml:space="preserve">  其他工资福利支出</w:t>
            </w:r>
          </w:p>
        </w:tc>
        <w:tc>
          <w:tcPr>
            <w:tcW w:w="800" w:type="dxa"/>
            <w:vAlign w:val="center"/>
          </w:tcPr>
          <w:p>
            <w:pPr>
              <w:jc w:val="right"/>
            </w:pPr>
            <w:r>
              <w:rPr>
                <w:rFonts w:ascii="宋体" w:hAnsi="宋体" w:eastAsia="宋体" w:cs="宋体"/>
                <w:b w:val="0"/>
                <w:i w:val="0"/>
                <w:color w:val="000000"/>
                <w:sz w:val="9"/>
              </w:rPr>
              <w:t>1.13</w:t>
            </w:r>
          </w:p>
        </w:tc>
        <w:tc>
          <w:tcPr>
            <w:tcW w:w="540" w:type="dxa"/>
            <w:vAlign w:val="center"/>
          </w:tcPr>
          <w:p>
            <w:pPr>
              <w:jc w:val="left"/>
            </w:pPr>
            <w:r>
              <w:rPr>
                <w:rFonts w:ascii="宋体" w:hAnsi="宋体" w:eastAsia="宋体" w:cs="宋体"/>
                <w:b w:val="0"/>
                <w:i w:val="0"/>
                <w:color w:val="000000"/>
                <w:sz w:val="9"/>
              </w:rPr>
              <w:t>30214</w:t>
            </w:r>
          </w:p>
        </w:tc>
        <w:tc>
          <w:tcPr>
            <w:tcW w:w="1380" w:type="dxa"/>
            <w:vAlign w:val="center"/>
          </w:tcPr>
          <w:p>
            <w:pPr>
              <w:jc w:val="left"/>
            </w:pPr>
            <w:r>
              <w:rPr>
                <w:rFonts w:ascii="宋体" w:hAnsi="宋体" w:eastAsia="宋体" w:cs="宋体"/>
                <w:b w:val="0"/>
                <w:i w:val="0"/>
                <w:color w:val="000000"/>
                <w:sz w:val="9"/>
              </w:rPr>
              <w:t xml:space="preserve">  租赁费</w:t>
            </w:r>
          </w:p>
        </w:tc>
        <w:tc>
          <w:tcPr>
            <w:tcW w:w="820" w:type="dxa"/>
            <w:vAlign w:val="center"/>
          </w:tcPr>
          <w:p>
            <w:pPr>
              <w:jc w:val="right"/>
            </w:pPr>
            <w:r>
              <w:rPr>
                <w:rFonts w:ascii="宋体" w:hAnsi="宋体" w:eastAsia="宋体" w:cs="宋体"/>
                <w:b w:val="0"/>
                <w:i w:val="0"/>
                <w:color w:val="000000"/>
                <w:sz w:val="9"/>
              </w:rPr>
              <w:t>0.18</w:t>
            </w:r>
          </w:p>
        </w:tc>
        <w:tc>
          <w:tcPr>
            <w:tcW w:w="540" w:type="dxa"/>
            <w:vAlign w:val="center"/>
          </w:tcPr>
          <w:p>
            <w:pPr>
              <w:jc w:val="left"/>
            </w:pPr>
            <w:r>
              <w:rPr>
                <w:rFonts w:ascii="宋体" w:hAnsi="宋体" w:eastAsia="宋体" w:cs="宋体"/>
                <w:b w:val="0"/>
                <w:i w:val="0"/>
                <w:color w:val="000000"/>
                <w:sz w:val="9"/>
              </w:rPr>
              <w:t>31009</w:t>
            </w:r>
          </w:p>
        </w:tc>
        <w:tc>
          <w:tcPr>
            <w:tcW w:w="1260" w:type="dxa"/>
            <w:vAlign w:val="center"/>
          </w:tcPr>
          <w:p>
            <w:pPr>
              <w:jc w:val="left"/>
            </w:pPr>
            <w:r>
              <w:rPr>
                <w:rFonts w:ascii="宋体" w:hAnsi="宋体" w:eastAsia="宋体" w:cs="宋体"/>
                <w:b w:val="0"/>
                <w:i w:val="0"/>
                <w:color w:val="000000"/>
                <w:sz w:val="9"/>
              </w:rPr>
              <w:t xml:space="preserve">  土地补偿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303</w:t>
            </w:r>
          </w:p>
        </w:tc>
        <w:tc>
          <w:tcPr>
            <w:tcW w:w="1740" w:type="dxa"/>
            <w:vAlign w:val="center"/>
          </w:tcPr>
          <w:p>
            <w:pPr>
              <w:jc w:val="left"/>
            </w:pPr>
            <w:r>
              <w:rPr>
                <w:rFonts w:ascii="宋体" w:hAnsi="宋体" w:eastAsia="宋体" w:cs="宋体"/>
                <w:b/>
                <w:i w:val="0"/>
                <w:color w:val="000000"/>
                <w:sz w:val="9"/>
              </w:rPr>
              <w:t>对个人和家庭的补助</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30215</w:t>
            </w:r>
          </w:p>
        </w:tc>
        <w:tc>
          <w:tcPr>
            <w:tcW w:w="1380" w:type="dxa"/>
            <w:vAlign w:val="center"/>
          </w:tcPr>
          <w:p>
            <w:pPr>
              <w:jc w:val="left"/>
            </w:pPr>
            <w:r>
              <w:rPr>
                <w:rFonts w:ascii="宋体" w:hAnsi="宋体" w:eastAsia="宋体" w:cs="宋体"/>
                <w:b w:val="0"/>
                <w:i w:val="0"/>
                <w:color w:val="000000"/>
                <w:sz w:val="9"/>
              </w:rPr>
              <w:t xml:space="preserve">  会议费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31010</w:t>
            </w:r>
          </w:p>
        </w:tc>
        <w:tc>
          <w:tcPr>
            <w:tcW w:w="1260" w:type="dxa"/>
            <w:vAlign w:val="center"/>
          </w:tcPr>
          <w:p>
            <w:pPr>
              <w:jc w:val="left"/>
            </w:pPr>
            <w:r>
              <w:rPr>
                <w:rFonts w:ascii="宋体" w:hAnsi="宋体" w:eastAsia="宋体" w:cs="宋体"/>
                <w:b w:val="0"/>
                <w:i w:val="0"/>
                <w:color w:val="000000"/>
                <w:sz w:val="9"/>
              </w:rPr>
              <w:t xml:space="preserve">  安置补助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30301</w:t>
            </w:r>
          </w:p>
        </w:tc>
        <w:tc>
          <w:tcPr>
            <w:tcW w:w="1740" w:type="dxa"/>
            <w:vAlign w:val="center"/>
          </w:tcPr>
          <w:p>
            <w:pPr>
              <w:jc w:val="left"/>
            </w:pPr>
            <w:r>
              <w:rPr>
                <w:rFonts w:ascii="宋体" w:hAnsi="宋体" w:eastAsia="宋体" w:cs="宋体"/>
                <w:b w:val="0"/>
                <w:i w:val="0"/>
                <w:color w:val="000000"/>
                <w:sz w:val="9"/>
              </w:rPr>
              <w:t xml:space="preserve">  离休费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30216</w:t>
            </w:r>
          </w:p>
        </w:tc>
        <w:tc>
          <w:tcPr>
            <w:tcW w:w="1380" w:type="dxa"/>
            <w:vAlign w:val="center"/>
          </w:tcPr>
          <w:p>
            <w:pPr>
              <w:jc w:val="left"/>
            </w:pPr>
            <w:r>
              <w:rPr>
                <w:rFonts w:ascii="宋体" w:hAnsi="宋体" w:eastAsia="宋体" w:cs="宋体"/>
                <w:b w:val="0"/>
                <w:i w:val="0"/>
                <w:color w:val="000000"/>
                <w:sz w:val="9"/>
              </w:rPr>
              <w:t xml:space="preserve">  培训费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310111</w:t>
            </w:r>
          </w:p>
        </w:tc>
        <w:tc>
          <w:tcPr>
            <w:tcW w:w="1260" w:type="dxa"/>
            <w:vAlign w:val="center"/>
          </w:tcPr>
          <w:p>
            <w:pPr>
              <w:jc w:val="left"/>
            </w:pPr>
            <w:r>
              <w:rPr>
                <w:rFonts w:ascii="宋体" w:hAnsi="宋体" w:eastAsia="宋体" w:cs="宋体"/>
                <w:b w:val="0"/>
                <w:i w:val="0"/>
                <w:color w:val="000000"/>
                <w:sz w:val="9"/>
              </w:rPr>
              <w:t xml:space="preserve">  地上附着物和青苗补偿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30302</w:t>
            </w:r>
          </w:p>
        </w:tc>
        <w:tc>
          <w:tcPr>
            <w:tcW w:w="1740" w:type="dxa"/>
            <w:vAlign w:val="center"/>
          </w:tcPr>
          <w:p>
            <w:pPr>
              <w:jc w:val="left"/>
            </w:pPr>
            <w:r>
              <w:rPr>
                <w:rFonts w:ascii="宋体" w:hAnsi="宋体" w:eastAsia="宋体" w:cs="宋体"/>
                <w:b w:val="0"/>
                <w:i w:val="0"/>
                <w:color w:val="000000"/>
                <w:sz w:val="9"/>
              </w:rPr>
              <w:t xml:space="preserve">  退休费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30217</w:t>
            </w:r>
          </w:p>
        </w:tc>
        <w:tc>
          <w:tcPr>
            <w:tcW w:w="1380" w:type="dxa"/>
            <w:vAlign w:val="center"/>
          </w:tcPr>
          <w:p>
            <w:pPr>
              <w:jc w:val="left"/>
            </w:pPr>
            <w:r>
              <w:rPr>
                <w:rFonts w:ascii="宋体" w:hAnsi="宋体" w:eastAsia="宋体" w:cs="宋体"/>
                <w:b w:val="0"/>
                <w:i w:val="0"/>
                <w:color w:val="000000"/>
                <w:sz w:val="9"/>
              </w:rPr>
              <w:t xml:space="preserve">  公务接待费</w:t>
            </w:r>
          </w:p>
        </w:tc>
        <w:tc>
          <w:tcPr>
            <w:tcW w:w="820" w:type="dxa"/>
            <w:vAlign w:val="center"/>
          </w:tcPr>
          <w:p>
            <w:pPr>
              <w:jc w:val="right"/>
            </w:pPr>
            <w:r>
              <w:rPr>
                <w:rFonts w:ascii="宋体" w:hAnsi="宋体" w:eastAsia="宋体" w:cs="宋体"/>
                <w:b w:val="0"/>
                <w:i w:val="0"/>
                <w:color w:val="000000"/>
                <w:sz w:val="9"/>
              </w:rPr>
              <w:t>0.18</w:t>
            </w:r>
          </w:p>
        </w:tc>
        <w:tc>
          <w:tcPr>
            <w:tcW w:w="540" w:type="dxa"/>
            <w:vAlign w:val="center"/>
          </w:tcPr>
          <w:p>
            <w:pPr>
              <w:jc w:val="left"/>
            </w:pPr>
            <w:r>
              <w:rPr>
                <w:rFonts w:ascii="宋体" w:hAnsi="宋体" w:eastAsia="宋体" w:cs="宋体"/>
                <w:b w:val="0"/>
                <w:i w:val="0"/>
                <w:color w:val="000000"/>
                <w:sz w:val="9"/>
              </w:rPr>
              <w:t>31012</w:t>
            </w:r>
          </w:p>
        </w:tc>
        <w:tc>
          <w:tcPr>
            <w:tcW w:w="1260" w:type="dxa"/>
            <w:vAlign w:val="center"/>
          </w:tcPr>
          <w:p>
            <w:pPr>
              <w:jc w:val="left"/>
            </w:pPr>
            <w:r>
              <w:rPr>
                <w:rFonts w:ascii="宋体" w:hAnsi="宋体" w:eastAsia="宋体" w:cs="宋体"/>
                <w:b w:val="0"/>
                <w:i w:val="0"/>
                <w:color w:val="000000"/>
                <w:sz w:val="9"/>
              </w:rPr>
              <w:t xml:space="preserve">  拆迁补偿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30303</w:t>
            </w:r>
          </w:p>
        </w:tc>
        <w:tc>
          <w:tcPr>
            <w:tcW w:w="1740" w:type="dxa"/>
            <w:vAlign w:val="center"/>
          </w:tcPr>
          <w:p>
            <w:pPr>
              <w:jc w:val="left"/>
            </w:pPr>
            <w:r>
              <w:rPr>
                <w:rFonts w:ascii="宋体" w:hAnsi="宋体" w:eastAsia="宋体" w:cs="宋体"/>
                <w:b w:val="0"/>
                <w:i w:val="0"/>
                <w:color w:val="000000"/>
                <w:sz w:val="9"/>
              </w:rPr>
              <w:t xml:space="preserve">  退职（役）费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30218</w:t>
            </w:r>
          </w:p>
        </w:tc>
        <w:tc>
          <w:tcPr>
            <w:tcW w:w="1380" w:type="dxa"/>
            <w:vAlign w:val="center"/>
          </w:tcPr>
          <w:p>
            <w:pPr>
              <w:jc w:val="left"/>
            </w:pPr>
            <w:r>
              <w:rPr>
                <w:rFonts w:ascii="宋体" w:hAnsi="宋体" w:eastAsia="宋体" w:cs="宋体"/>
                <w:b w:val="0"/>
                <w:i w:val="0"/>
                <w:color w:val="000000"/>
                <w:sz w:val="9"/>
              </w:rPr>
              <w:t xml:space="preserve">  专用材料费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31013</w:t>
            </w:r>
          </w:p>
        </w:tc>
        <w:tc>
          <w:tcPr>
            <w:tcW w:w="1260" w:type="dxa"/>
            <w:vAlign w:val="center"/>
          </w:tcPr>
          <w:p>
            <w:pPr>
              <w:jc w:val="left"/>
            </w:pPr>
            <w:r>
              <w:rPr>
                <w:rFonts w:ascii="宋体" w:hAnsi="宋体" w:eastAsia="宋体" w:cs="宋体"/>
                <w:b w:val="0"/>
                <w:i w:val="0"/>
                <w:color w:val="000000"/>
                <w:sz w:val="9"/>
              </w:rPr>
              <w:t xml:space="preserve">  公务用车购置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30304</w:t>
            </w:r>
          </w:p>
        </w:tc>
        <w:tc>
          <w:tcPr>
            <w:tcW w:w="1740" w:type="dxa"/>
            <w:vAlign w:val="center"/>
          </w:tcPr>
          <w:p>
            <w:pPr>
              <w:jc w:val="left"/>
            </w:pPr>
            <w:r>
              <w:rPr>
                <w:rFonts w:ascii="宋体" w:hAnsi="宋体" w:eastAsia="宋体" w:cs="宋体"/>
                <w:b w:val="0"/>
                <w:i w:val="0"/>
                <w:color w:val="000000"/>
                <w:sz w:val="9"/>
              </w:rPr>
              <w:t xml:space="preserve">  抚恤金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30224</w:t>
            </w:r>
          </w:p>
        </w:tc>
        <w:tc>
          <w:tcPr>
            <w:tcW w:w="1380" w:type="dxa"/>
            <w:vAlign w:val="center"/>
          </w:tcPr>
          <w:p>
            <w:pPr>
              <w:jc w:val="left"/>
            </w:pPr>
            <w:r>
              <w:rPr>
                <w:rFonts w:ascii="宋体" w:hAnsi="宋体" w:eastAsia="宋体" w:cs="宋体"/>
                <w:b w:val="0"/>
                <w:i w:val="0"/>
                <w:color w:val="000000"/>
                <w:sz w:val="9"/>
              </w:rPr>
              <w:t xml:space="preserve">  被装购置费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31019</w:t>
            </w:r>
          </w:p>
        </w:tc>
        <w:tc>
          <w:tcPr>
            <w:tcW w:w="1260" w:type="dxa"/>
            <w:vAlign w:val="center"/>
          </w:tcPr>
          <w:p>
            <w:pPr>
              <w:jc w:val="left"/>
            </w:pPr>
            <w:r>
              <w:rPr>
                <w:rFonts w:ascii="宋体" w:hAnsi="宋体" w:eastAsia="宋体" w:cs="宋体"/>
                <w:b w:val="0"/>
                <w:i w:val="0"/>
                <w:color w:val="000000"/>
                <w:sz w:val="9"/>
              </w:rPr>
              <w:t xml:space="preserve">  其他交通工具购置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30305</w:t>
            </w:r>
          </w:p>
        </w:tc>
        <w:tc>
          <w:tcPr>
            <w:tcW w:w="1740" w:type="dxa"/>
            <w:vAlign w:val="center"/>
          </w:tcPr>
          <w:p>
            <w:pPr>
              <w:jc w:val="left"/>
            </w:pPr>
            <w:r>
              <w:rPr>
                <w:rFonts w:ascii="宋体" w:hAnsi="宋体" w:eastAsia="宋体" w:cs="宋体"/>
                <w:b w:val="0"/>
                <w:i w:val="0"/>
                <w:color w:val="000000"/>
                <w:sz w:val="9"/>
              </w:rPr>
              <w:t xml:space="preserve">  生活补贴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30225</w:t>
            </w:r>
          </w:p>
        </w:tc>
        <w:tc>
          <w:tcPr>
            <w:tcW w:w="1380" w:type="dxa"/>
            <w:vAlign w:val="center"/>
          </w:tcPr>
          <w:p>
            <w:pPr>
              <w:jc w:val="left"/>
            </w:pPr>
            <w:r>
              <w:rPr>
                <w:rFonts w:ascii="宋体" w:hAnsi="宋体" w:eastAsia="宋体" w:cs="宋体"/>
                <w:b w:val="0"/>
                <w:i w:val="0"/>
                <w:color w:val="000000"/>
                <w:sz w:val="9"/>
              </w:rPr>
              <w:t xml:space="preserve">  专用燃料费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31021</w:t>
            </w:r>
          </w:p>
        </w:tc>
        <w:tc>
          <w:tcPr>
            <w:tcW w:w="1260" w:type="dxa"/>
            <w:vAlign w:val="center"/>
          </w:tcPr>
          <w:p>
            <w:pPr>
              <w:jc w:val="left"/>
            </w:pPr>
            <w:r>
              <w:rPr>
                <w:rFonts w:ascii="宋体" w:hAnsi="宋体" w:eastAsia="宋体" w:cs="宋体"/>
                <w:b w:val="0"/>
                <w:i w:val="0"/>
                <w:color w:val="000000"/>
                <w:sz w:val="9"/>
              </w:rPr>
              <w:t xml:space="preserve">  文物和陈列品购置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30306</w:t>
            </w:r>
          </w:p>
        </w:tc>
        <w:tc>
          <w:tcPr>
            <w:tcW w:w="1740" w:type="dxa"/>
            <w:vAlign w:val="center"/>
          </w:tcPr>
          <w:p>
            <w:pPr>
              <w:jc w:val="left"/>
            </w:pPr>
            <w:r>
              <w:rPr>
                <w:rFonts w:ascii="宋体" w:hAnsi="宋体" w:eastAsia="宋体" w:cs="宋体"/>
                <w:b w:val="0"/>
                <w:i w:val="0"/>
                <w:color w:val="000000"/>
                <w:sz w:val="9"/>
              </w:rPr>
              <w:t xml:space="preserve">  救济费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30226</w:t>
            </w:r>
          </w:p>
        </w:tc>
        <w:tc>
          <w:tcPr>
            <w:tcW w:w="1380" w:type="dxa"/>
            <w:vAlign w:val="center"/>
          </w:tcPr>
          <w:p>
            <w:pPr>
              <w:jc w:val="left"/>
            </w:pPr>
            <w:r>
              <w:rPr>
                <w:rFonts w:ascii="宋体" w:hAnsi="宋体" w:eastAsia="宋体" w:cs="宋体"/>
                <w:b w:val="0"/>
                <w:i w:val="0"/>
                <w:color w:val="000000"/>
                <w:sz w:val="9"/>
              </w:rPr>
              <w:t xml:space="preserve">  劳务费</w:t>
            </w:r>
          </w:p>
        </w:tc>
        <w:tc>
          <w:tcPr>
            <w:tcW w:w="820" w:type="dxa"/>
            <w:vAlign w:val="center"/>
          </w:tcPr>
          <w:p>
            <w:pPr>
              <w:jc w:val="right"/>
            </w:pPr>
            <w:r>
              <w:rPr>
                <w:rFonts w:ascii="宋体" w:hAnsi="宋体" w:eastAsia="宋体" w:cs="宋体"/>
                <w:b w:val="0"/>
                <w:i w:val="0"/>
                <w:color w:val="000000"/>
                <w:sz w:val="9"/>
              </w:rPr>
              <w:t>0.05</w:t>
            </w:r>
          </w:p>
        </w:tc>
        <w:tc>
          <w:tcPr>
            <w:tcW w:w="540" w:type="dxa"/>
            <w:vAlign w:val="center"/>
          </w:tcPr>
          <w:p>
            <w:pPr>
              <w:jc w:val="left"/>
            </w:pPr>
            <w:r>
              <w:rPr>
                <w:rFonts w:ascii="宋体" w:hAnsi="宋体" w:eastAsia="宋体" w:cs="宋体"/>
                <w:b w:val="0"/>
                <w:i w:val="0"/>
                <w:color w:val="000000"/>
                <w:sz w:val="9"/>
              </w:rPr>
              <w:t>31022</w:t>
            </w:r>
          </w:p>
        </w:tc>
        <w:tc>
          <w:tcPr>
            <w:tcW w:w="1260" w:type="dxa"/>
            <w:vAlign w:val="center"/>
          </w:tcPr>
          <w:p>
            <w:pPr>
              <w:jc w:val="left"/>
            </w:pPr>
            <w:r>
              <w:rPr>
                <w:rFonts w:ascii="宋体" w:hAnsi="宋体" w:eastAsia="宋体" w:cs="宋体"/>
                <w:b w:val="0"/>
                <w:i w:val="0"/>
                <w:color w:val="000000"/>
                <w:sz w:val="9"/>
              </w:rPr>
              <w:t xml:space="preserve">  无形资产购置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30307</w:t>
            </w:r>
          </w:p>
        </w:tc>
        <w:tc>
          <w:tcPr>
            <w:tcW w:w="1740" w:type="dxa"/>
            <w:vAlign w:val="center"/>
          </w:tcPr>
          <w:p>
            <w:pPr>
              <w:jc w:val="left"/>
            </w:pPr>
            <w:r>
              <w:rPr>
                <w:rFonts w:ascii="宋体" w:hAnsi="宋体" w:eastAsia="宋体" w:cs="宋体"/>
                <w:b w:val="0"/>
                <w:i w:val="0"/>
                <w:color w:val="000000"/>
                <w:sz w:val="9"/>
              </w:rPr>
              <w:t xml:space="preserve">  医疗费补助</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30227</w:t>
            </w:r>
          </w:p>
        </w:tc>
        <w:tc>
          <w:tcPr>
            <w:tcW w:w="1380" w:type="dxa"/>
            <w:vAlign w:val="center"/>
          </w:tcPr>
          <w:p>
            <w:pPr>
              <w:jc w:val="left"/>
            </w:pPr>
            <w:r>
              <w:rPr>
                <w:rFonts w:ascii="宋体" w:hAnsi="宋体" w:eastAsia="宋体" w:cs="宋体"/>
                <w:b w:val="0"/>
                <w:i w:val="0"/>
                <w:color w:val="000000"/>
                <w:sz w:val="9"/>
              </w:rPr>
              <w:t xml:space="preserve">  委托业务费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31099</w:t>
            </w:r>
          </w:p>
        </w:tc>
        <w:tc>
          <w:tcPr>
            <w:tcW w:w="1260" w:type="dxa"/>
            <w:vAlign w:val="center"/>
          </w:tcPr>
          <w:p>
            <w:pPr>
              <w:jc w:val="left"/>
            </w:pPr>
            <w:r>
              <w:rPr>
                <w:rFonts w:ascii="宋体" w:hAnsi="宋体" w:eastAsia="宋体" w:cs="宋体"/>
                <w:b w:val="0"/>
                <w:i w:val="0"/>
                <w:color w:val="000000"/>
                <w:sz w:val="9"/>
              </w:rPr>
              <w:t xml:space="preserve">  其他资本性支出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30308</w:t>
            </w:r>
          </w:p>
        </w:tc>
        <w:tc>
          <w:tcPr>
            <w:tcW w:w="1740" w:type="dxa"/>
            <w:vAlign w:val="center"/>
          </w:tcPr>
          <w:p>
            <w:pPr>
              <w:jc w:val="left"/>
            </w:pPr>
            <w:r>
              <w:rPr>
                <w:rFonts w:ascii="宋体" w:hAnsi="宋体" w:eastAsia="宋体" w:cs="宋体"/>
                <w:b w:val="0"/>
                <w:i w:val="0"/>
                <w:color w:val="000000"/>
                <w:sz w:val="9"/>
              </w:rPr>
              <w:t xml:space="preserve">  助学金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30228</w:t>
            </w:r>
          </w:p>
        </w:tc>
        <w:tc>
          <w:tcPr>
            <w:tcW w:w="1380" w:type="dxa"/>
            <w:vAlign w:val="center"/>
          </w:tcPr>
          <w:p>
            <w:pPr>
              <w:jc w:val="left"/>
            </w:pPr>
            <w:r>
              <w:rPr>
                <w:rFonts w:ascii="宋体" w:hAnsi="宋体" w:eastAsia="宋体" w:cs="宋体"/>
                <w:b w:val="0"/>
                <w:i w:val="0"/>
                <w:color w:val="000000"/>
                <w:sz w:val="9"/>
              </w:rPr>
              <w:t xml:space="preserve">  工会经费</w:t>
            </w:r>
          </w:p>
        </w:tc>
        <w:tc>
          <w:tcPr>
            <w:tcW w:w="820" w:type="dxa"/>
            <w:vAlign w:val="center"/>
          </w:tcPr>
          <w:p>
            <w:pPr>
              <w:jc w:val="right"/>
            </w:pPr>
            <w:r>
              <w:rPr>
                <w:rFonts w:ascii="宋体" w:hAnsi="宋体" w:eastAsia="宋体" w:cs="宋体"/>
                <w:b w:val="0"/>
                <w:i w:val="0"/>
                <w:color w:val="000000"/>
                <w:sz w:val="9"/>
              </w:rPr>
              <w:t>1.51</w:t>
            </w:r>
          </w:p>
        </w:tc>
        <w:tc>
          <w:tcPr>
            <w:tcW w:w="540" w:type="dxa"/>
            <w:vAlign w:val="center"/>
          </w:tcPr>
          <w:p>
            <w:pPr>
              <w:jc w:val="left"/>
            </w:pPr>
            <w:r>
              <w:rPr>
                <w:rFonts w:ascii="宋体" w:hAnsi="宋体" w:eastAsia="宋体" w:cs="宋体"/>
                <w:b/>
                <w:i w:val="0"/>
                <w:color w:val="000000"/>
                <w:sz w:val="9"/>
              </w:rPr>
              <w:t>312</w:t>
            </w:r>
          </w:p>
        </w:tc>
        <w:tc>
          <w:tcPr>
            <w:tcW w:w="1260" w:type="dxa"/>
            <w:vAlign w:val="center"/>
          </w:tcPr>
          <w:p>
            <w:pPr>
              <w:jc w:val="left"/>
            </w:pPr>
            <w:r>
              <w:rPr>
                <w:rFonts w:ascii="宋体" w:hAnsi="宋体" w:eastAsia="宋体" w:cs="宋体"/>
                <w:b/>
                <w:i w:val="0"/>
                <w:color w:val="000000"/>
                <w:sz w:val="9"/>
              </w:rPr>
              <w:t>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30309</w:t>
            </w:r>
          </w:p>
        </w:tc>
        <w:tc>
          <w:tcPr>
            <w:tcW w:w="1740" w:type="dxa"/>
            <w:vAlign w:val="center"/>
          </w:tcPr>
          <w:p>
            <w:pPr>
              <w:jc w:val="left"/>
            </w:pPr>
            <w:r>
              <w:rPr>
                <w:rFonts w:ascii="宋体" w:hAnsi="宋体" w:eastAsia="宋体" w:cs="宋体"/>
                <w:b w:val="0"/>
                <w:i w:val="0"/>
                <w:color w:val="000000"/>
                <w:sz w:val="9"/>
              </w:rPr>
              <w:t xml:space="preserve">  奖励金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30229</w:t>
            </w:r>
          </w:p>
        </w:tc>
        <w:tc>
          <w:tcPr>
            <w:tcW w:w="1380" w:type="dxa"/>
            <w:vAlign w:val="center"/>
          </w:tcPr>
          <w:p>
            <w:pPr>
              <w:jc w:val="left"/>
            </w:pPr>
            <w:r>
              <w:rPr>
                <w:rFonts w:ascii="宋体" w:hAnsi="宋体" w:eastAsia="宋体" w:cs="宋体"/>
                <w:b w:val="0"/>
                <w:i w:val="0"/>
                <w:color w:val="000000"/>
                <w:sz w:val="9"/>
              </w:rPr>
              <w:t xml:space="preserve">  福利费</w:t>
            </w:r>
          </w:p>
        </w:tc>
        <w:tc>
          <w:tcPr>
            <w:tcW w:w="820" w:type="dxa"/>
            <w:vAlign w:val="center"/>
          </w:tcPr>
          <w:p>
            <w:pPr>
              <w:jc w:val="right"/>
            </w:pPr>
            <w:r>
              <w:rPr>
                <w:rFonts w:ascii="宋体" w:hAnsi="宋体" w:eastAsia="宋体" w:cs="宋体"/>
                <w:b w:val="0"/>
                <w:i w:val="0"/>
                <w:color w:val="000000"/>
                <w:sz w:val="9"/>
              </w:rPr>
              <w:t>2.26</w:t>
            </w:r>
          </w:p>
        </w:tc>
        <w:tc>
          <w:tcPr>
            <w:tcW w:w="540" w:type="dxa"/>
            <w:vAlign w:val="center"/>
          </w:tcPr>
          <w:p>
            <w:pPr>
              <w:jc w:val="left"/>
            </w:pPr>
            <w:r>
              <w:rPr>
                <w:rFonts w:ascii="宋体" w:hAnsi="宋体" w:eastAsia="宋体" w:cs="宋体"/>
                <w:b w:val="0"/>
                <w:i w:val="0"/>
                <w:color w:val="000000"/>
                <w:sz w:val="9"/>
              </w:rPr>
              <w:t>31201</w:t>
            </w:r>
          </w:p>
        </w:tc>
        <w:tc>
          <w:tcPr>
            <w:tcW w:w="1260" w:type="dxa"/>
            <w:vAlign w:val="center"/>
          </w:tcPr>
          <w:p>
            <w:pPr>
              <w:jc w:val="left"/>
            </w:pPr>
            <w:r>
              <w:rPr>
                <w:rFonts w:ascii="宋体" w:hAnsi="宋体" w:eastAsia="宋体" w:cs="宋体"/>
                <w:b w:val="0"/>
                <w:i w:val="0"/>
                <w:color w:val="000000"/>
                <w:sz w:val="9"/>
              </w:rPr>
              <w:t xml:space="preserve">  资本金注入</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30310</w:t>
            </w:r>
          </w:p>
        </w:tc>
        <w:tc>
          <w:tcPr>
            <w:tcW w:w="1740" w:type="dxa"/>
            <w:vAlign w:val="center"/>
          </w:tcPr>
          <w:p>
            <w:pPr>
              <w:jc w:val="left"/>
            </w:pPr>
            <w:r>
              <w:rPr>
                <w:rFonts w:ascii="宋体" w:hAnsi="宋体" w:eastAsia="宋体" w:cs="宋体"/>
                <w:b w:val="0"/>
                <w:i w:val="0"/>
                <w:color w:val="000000"/>
                <w:sz w:val="9"/>
              </w:rPr>
              <w:t xml:space="preserve">  个人农业生产补贴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30231</w:t>
            </w:r>
          </w:p>
        </w:tc>
        <w:tc>
          <w:tcPr>
            <w:tcW w:w="1380" w:type="dxa"/>
            <w:vAlign w:val="center"/>
          </w:tcPr>
          <w:p>
            <w:pPr>
              <w:jc w:val="left"/>
            </w:pPr>
            <w:r>
              <w:rPr>
                <w:rFonts w:ascii="宋体" w:hAnsi="宋体" w:eastAsia="宋体" w:cs="宋体"/>
                <w:b w:val="0"/>
                <w:i w:val="0"/>
                <w:color w:val="000000"/>
                <w:sz w:val="9"/>
              </w:rPr>
              <w:t xml:space="preserve">  公务用车运行维护费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31203</w:t>
            </w:r>
          </w:p>
        </w:tc>
        <w:tc>
          <w:tcPr>
            <w:tcW w:w="1260" w:type="dxa"/>
            <w:vAlign w:val="center"/>
          </w:tcPr>
          <w:p>
            <w:pPr>
              <w:jc w:val="left"/>
            </w:pPr>
            <w:r>
              <w:rPr>
                <w:rFonts w:ascii="宋体" w:hAnsi="宋体" w:eastAsia="宋体" w:cs="宋体"/>
                <w:b w:val="0"/>
                <w:i w:val="0"/>
                <w:color w:val="000000"/>
                <w:sz w:val="9"/>
              </w:rPr>
              <w:t xml:space="preserve">  政府投资基金股权投资</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30311</w:t>
            </w:r>
          </w:p>
        </w:tc>
        <w:tc>
          <w:tcPr>
            <w:tcW w:w="1740" w:type="dxa"/>
            <w:vAlign w:val="center"/>
          </w:tcPr>
          <w:p>
            <w:pPr>
              <w:jc w:val="left"/>
            </w:pPr>
            <w:r>
              <w:rPr>
                <w:rFonts w:ascii="宋体" w:hAnsi="宋体" w:eastAsia="宋体" w:cs="宋体"/>
                <w:b w:val="0"/>
                <w:i w:val="0"/>
                <w:color w:val="000000"/>
                <w:sz w:val="9"/>
              </w:rPr>
              <w:t xml:space="preserve">  代缴社会保险费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30239</w:t>
            </w:r>
          </w:p>
        </w:tc>
        <w:tc>
          <w:tcPr>
            <w:tcW w:w="1380" w:type="dxa"/>
            <w:vAlign w:val="center"/>
          </w:tcPr>
          <w:p>
            <w:pPr>
              <w:jc w:val="left"/>
            </w:pPr>
            <w:r>
              <w:rPr>
                <w:rFonts w:ascii="宋体" w:hAnsi="宋体" w:eastAsia="宋体" w:cs="宋体"/>
                <w:b w:val="0"/>
                <w:i w:val="0"/>
                <w:color w:val="000000"/>
                <w:sz w:val="9"/>
              </w:rPr>
              <w:t xml:space="preserve">  其他交通费用</w:t>
            </w:r>
          </w:p>
        </w:tc>
        <w:tc>
          <w:tcPr>
            <w:tcW w:w="820" w:type="dxa"/>
            <w:vAlign w:val="center"/>
          </w:tcPr>
          <w:p>
            <w:pPr>
              <w:jc w:val="right"/>
            </w:pPr>
            <w:r>
              <w:rPr>
                <w:rFonts w:ascii="宋体" w:hAnsi="宋体" w:eastAsia="宋体" w:cs="宋体"/>
                <w:b w:val="0"/>
                <w:i w:val="0"/>
                <w:color w:val="000000"/>
                <w:sz w:val="9"/>
              </w:rPr>
              <w:t>6.39</w:t>
            </w:r>
          </w:p>
        </w:tc>
        <w:tc>
          <w:tcPr>
            <w:tcW w:w="540" w:type="dxa"/>
            <w:vAlign w:val="center"/>
          </w:tcPr>
          <w:p>
            <w:pPr>
              <w:jc w:val="left"/>
            </w:pPr>
            <w:r>
              <w:rPr>
                <w:rFonts w:ascii="宋体" w:hAnsi="宋体" w:eastAsia="宋体" w:cs="宋体"/>
                <w:b w:val="0"/>
                <w:i w:val="0"/>
                <w:color w:val="000000"/>
                <w:sz w:val="9"/>
              </w:rPr>
              <w:t>31204</w:t>
            </w:r>
          </w:p>
        </w:tc>
        <w:tc>
          <w:tcPr>
            <w:tcW w:w="1260" w:type="dxa"/>
            <w:vAlign w:val="center"/>
          </w:tcPr>
          <w:p>
            <w:pPr>
              <w:jc w:val="left"/>
            </w:pPr>
            <w:r>
              <w:rPr>
                <w:rFonts w:ascii="宋体" w:hAnsi="宋体" w:eastAsia="宋体" w:cs="宋体"/>
                <w:b w:val="0"/>
                <w:i w:val="0"/>
                <w:color w:val="000000"/>
                <w:sz w:val="9"/>
              </w:rPr>
              <w:t xml:space="preserve">  费用补贴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30399</w:t>
            </w:r>
          </w:p>
        </w:tc>
        <w:tc>
          <w:tcPr>
            <w:tcW w:w="1740" w:type="dxa"/>
            <w:vAlign w:val="center"/>
          </w:tcPr>
          <w:p>
            <w:pPr>
              <w:jc w:val="left"/>
            </w:pPr>
            <w:r>
              <w:rPr>
                <w:rFonts w:ascii="宋体" w:hAnsi="宋体" w:eastAsia="宋体" w:cs="宋体"/>
                <w:b w:val="0"/>
                <w:i w:val="0"/>
                <w:color w:val="000000"/>
                <w:sz w:val="9"/>
              </w:rPr>
              <w:t xml:space="preserve">  其他对个人和家庭的补助支出</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30240</w:t>
            </w:r>
          </w:p>
        </w:tc>
        <w:tc>
          <w:tcPr>
            <w:tcW w:w="1380" w:type="dxa"/>
            <w:vAlign w:val="center"/>
          </w:tcPr>
          <w:p>
            <w:pPr>
              <w:jc w:val="left"/>
            </w:pPr>
            <w:r>
              <w:rPr>
                <w:rFonts w:ascii="宋体" w:hAnsi="宋体" w:eastAsia="宋体" w:cs="宋体"/>
                <w:b w:val="0"/>
                <w:i w:val="0"/>
                <w:color w:val="000000"/>
                <w:sz w:val="9"/>
              </w:rPr>
              <w:t xml:space="preserve">  税金及附加费用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31205</w:t>
            </w:r>
          </w:p>
        </w:tc>
        <w:tc>
          <w:tcPr>
            <w:tcW w:w="1260" w:type="dxa"/>
            <w:vAlign w:val="center"/>
          </w:tcPr>
          <w:p>
            <w:pPr>
              <w:jc w:val="left"/>
            </w:pPr>
            <w:r>
              <w:rPr>
                <w:rFonts w:ascii="宋体" w:hAnsi="宋体" w:eastAsia="宋体" w:cs="宋体"/>
                <w:b w:val="0"/>
                <w:i w:val="0"/>
                <w:color w:val="000000"/>
                <w:sz w:val="9"/>
              </w:rPr>
              <w:t xml:space="preserve">  利息补贴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pPr>
              <w:jc w:val="left"/>
            </w:pPr>
            <w:r>
              <w:rPr>
                <w:rFonts w:ascii="宋体" w:hAnsi="宋体" w:eastAsia="宋体" w:cs="宋体"/>
                <w:b w:val="0"/>
                <w:i w:val="0"/>
                <w:color w:val="000000"/>
                <w:sz w:val="9"/>
              </w:rPr>
              <w:t>30299</w:t>
            </w:r>
          </w:p>
        </w:tc>
        <w:tc>
          <w:tcPr>
            <w:tcW w:w="1380" w:type="dxa"/>
            <w:vAlign w:val="center"/>
          </w:tcPr>
          <w:p>
            <w:pPr>
              <w:jc w:val="left"/>
            </w:pPr>
            <w:r>
              <w:rPr>
                <w:rFonts w:ascii="宋体" w:hAnsi="宋体" w:eastAsia="宋体" w:cs="宋体"/>
                <w:b w:val="0"/>
                <w:i w:val="0"/>
                <w:color w:val="000000"/>
                <w:sz w:val="9"/>
              </w:rPr>
              <w:t xml:space="preserve">  其他商品和服务支出</w:t>
            </w:r>
          </w:p>
        </w:tc>
        <w:tc>
          <w:tcPr>
            <w:tcW w:w="820" w:type="dxa"/>
            <w:vAlign w:val="center"/>
          </w:tcPr>
          <w:p>
            <w:pPr>
              <w:jc w:val="right"/>
            </w:pPr>
            <w:r>
              <w:rPr>
                <w:rFonts w:ascii="宋体" w:hAnsi="宋体" w:eastAsia="宋体" w:cs="宋体"/>
                <w:b w:val="0"/>
                <w:i w:val="0"/>
                <w:color w:val="000000"/>
                <w:sz w:val="9"/>
              </w:rPr>
              <w:t>0.71</w:t>
            </w:r>
          </w:p>
        </w:tc>
        <w:tc>
          <w:tcPr>
            <w:tcW w:w="540" w:type="dxa"/>
            <w:vAlign w:val="center"/>
          </w:tcPr>
          <w:p>
            <w:pPr>
              <w:jc w:val="left"/>
            </w:pPr>
            <w:r>
              <w:rPr>
                <w:rFonts w:ascii="宋体" w:hAnsi="宋体" w:eastAsia="宋体" w:cs="宋体"/>
                <w:b w:val="0"/>
                <w:i w:val="0"/>
                <w:color w:val="000000"/>
                <w:sz w:val="9"/>
              </w:rPr>
              <w:t>31299</w:t>
            </w:r>
          </w:p>
        </w:tc>
        <w:tc>
          <w:tcPr>
            <w:tcW w:w="1260" w:type="dxa"/>
            <w:vAlign w:val="center"/>
          </w:tcPr>
          <w:p>
            <w:pPr>
              <w:jc w:val="left"/>
            </w:pPr>
            <w:r>
              <w:rPr>
                <w:rFonts w:ascii="宋体" w:hAnsi="宋体" w:eastAsia="宋体" w:cs="宋体"/>
                <w:b w:val="0"/>
                <w:i w:val="0"/>
                <w:color w:val="000000"/>
                <w:sz w:val="9"/>
              </w:rPr>
              <w:t xml:space="preserve">  其他对企业补助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i w:val="0"/>
                <w:color w:val="000000"/>
                <w:sz w:val="9"/>
              </w:rPr>
              <w:t>399</w:t>
            </w:r>
          </w:p>
        </w:tc>
        <w:tc>
          <w:tcPr>
            <w:tcW w:w="1260" w:type="dxa"/>
            <w:vAlign w:val="center"/>
          </w:tcPr>
          <w:p>
            <w:pPr>
              <w:jc w:val="left"/>
            </w:pPr>
            <w:r>
              <w:rPr>
                <w:rFonts w:ascii="宋体" w:hAnsi="宋体" w:eastAsia="宋体" w:cs="宋体"/>
                <w:b/>
                <w:i w:val="0"/>
                <w:color w:val="000000"/>
                <w:sz w:val="9"/>
              </w:rPr>
              <w:t>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39907</w:t>
            </w:r>
          </w:p>
        </w:tc>
        <w:tc>
          <w:tcPr>
            <w:tcW w:w="1260" w:type="dxa"/>
            <w:vAlign w:val="center"/>
          </w:tcPr>
          <w:p>
            <w:pPr>
              <w:jc w:val="left"/>
            </w:pPr>
            <w:r>
              <w:rPr>
                <w:rFonts w:ascii="宋体" w:hAnsi="宋体" w:eastAsia="宋体" w:cs="宋体"/>
                <w:b w:val="0"/>
                <w:i w:val="0"/>
                <w:color w:val="000000"/>
                <w:sz w:val="9"/>
              </w:rPr>
              <w:t xml:space="preserve">  国家赔偿费用支出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39908</w:t>
            </w:r>
          </w:p>
        </w:tc>
        <w:tc>
          <w:tcPr>
            <w:tcW w:w="1260" w:type="dxa"/>
            <w:vAlign w:val="center"/>
          </w:tcPr>
          <w:p>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39909</w:t>
            </w:r>
          </w:p>
        </w:tc>
        <w:tc>
          <w:tcPr>
            <w:tcW w:w="1260" w:type="dxa"/>
            <w:vAlign w:val="center"/>
          </w:tcPr>
          <w:p>
            <w:pPr>
              <w:jc w:val="left"/>
            </w:pPr>
            <w:r>
              <w:rPr>
                <w:rFonts w:ascii="宋体" w:hAnsi="宋体" w:eastAsia="宋体" w:cs="宋体"/>
                <w:b w:val="0"/>
                <w:i w:val="0"/>
                <w:color w:val="000000"/>
                <w:sz w:val="9"/>
              </w:rPr>
              <w:t>经常性赠与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39910</w:t>
            </w:r>
          </w:p>
        </w:tc>
        <w:tc>
          <w:tcPr>
            <w:tcW w:w="1260" w:type="dxa"/>
            <w:vAlign w:val="center"/>
          </w:tcPr>
          <w:p>
            <w:pPr>
              <w:jc w:val="left"/>
            </w:pPr>
            <w:r>
              <w:rPr>
                <w:rFonts w:ascii="宋体" w:hAnsi="宋体" w:eastAsia="宋体" w:cs="宋体"/>
                <w:b w:val="0"/>
                <w:i w:val="0"/>
                <w:color w:val="000000"/>
                <w:sz w:val="9"/>
              </w:rPr>
              <w:t>资本性赠与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39999</w:t>
            </w:r>
          </w:p>
        </w:tc>
        <w:tc>
          <w:tcPr>
            <w:tcW w:w="1260" w:type="dxa"/>
            <w:vAlign w:val="center"/>
          </w:tcPr>
          <w:p>
            <w:pPr>
              <w:jc w:val="left"/>
            </w:pPr>
            <w:r>
              <w:rPr>
                <w:rFonts w:ascii="宋体" w:hAnsi="宋体" w:eastAsia="宋体" w:cs="宋体"/>
                <w:b w:val="0"/>
                <w:i w:val="0"/>
                <w:color w:val="000000"/>
                <w:sz w:val="9"/>
              </w:rPr>
              <w:t xml:space="preserve">  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pPr>
              <w:jc w:val="center"/>
            </w:pPr>
            <w:r>
              <w:rPr>
                <w:rFonts w:ascii="宋体" w:hAnsi="宋体" w:eastAsia="宋体" w:cs="宋体"/>
                <w:b w:val="0"/>
                <w:i w:val="0"/>
                <w:color w:val="000000"/>
                <w:sz w:val="9"/>
              </w:rPr>
              <w:t>人员经费合计</w:t>
            </w:r>
          </w:p>
        </w:tc>
        <w:tc>
          <w:tcPr>
            <w:tcW w:w="800" w:type="dxa"/>
            <w:vAlign w:val="center"/>
          </w:tcPr>
          <w:p>
            <w:pPr>
              <w:jc w:val="right"/>
            </w:pPr>
            <w:r>
              <w:rPr>
                <w:rFonts w:ascii="宋体" w:hAnsi="宋体" w:eastAsia="宋体" w:cs="宋体"/>
                <w:b w:val="0"/>
                <w:i w:val="0"/>
                <w:color w:val="000000"/>
                <w:sz w:val="9"/>
              </w:rPr>
              <w:t>114.61</w:t>
            </w:r>
          </w:p>
        </w:tc>
        <w:tc>
          <w:tcPr>
            <w:tcW w:w="540" w:type="dxa"/>
            <w:gridSpan w:val="5"/>
            <w:vAlign w:val="center"/>
          </w:tcPr>
          <w:p>
            <w:pPr>
              <w:jc w:val="center"/>
            </w:pPr>
            <w:r>
              <w:rPr>
                <w:rFonts w:ascii="宋体" w:hAnsi="宋体" w:eastAsia="宋体" w:cs="宋体"/>
                <w:b w:val="0"/>
                <w:i w:val="0"/>
                <w:color w:val="000000"/>
                <w:sz w:val="9"/>
              </w:rPr>
              <w:t>公用支出合计</w:t>
            </w:r>
          </w:p>
        </w:tc>
        <w:tc>
          <w:tcPr>
            <w:tcW w:w="786" w:type="dxa"/>
            <w:vAlign w:val="center"/>
          </w:tcPr>
          <w:p>
            <w:pPr>
              <w:jc w:val="right"/>
            </w:pPr>
            <w:r>
              <w:rPr>
                <w:rFonts w:ascii="宋体" w:hAnsi="宋体" w:eastAsia="宋体" w:cs="宋体"/>
                <w:b w:val="0"/>
                <w:i w:val="0"/>
                <w:color w:val="000000"/>
                <w:sz w:val="9"/>
              </w:rPr>
              <w:t>15.48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注：本表反映部门(单位)本年度一般公共预算财政拨款基本支出明细情况。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部门：赣州市司法局蓉江新区分局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pPr>
              <w:jc w:val="center"/>
            </w:pPr>
            <w:r>
              <w:rPr>
                <w:rFonts w:ascii="宋体" w:hAnsi="宋体" w:eastAsia="宋体" w:cs="宋体"/>
                <w:b w:val="0"/>
                <w:i w:val="0"/>
                <w:color w:val="000000"/>
                <w:sz w:val="11"/>
              </w:rPr>
              <w:t>项    目</w:t>
            </w:r>
          </w:p>
        </w:tc>
        <w:tc>
          <w:tcPr>
            <w:tcW w:w="1040" w:type="dxa"/>
            <w:vMerge w:val="restart"/>
            <w:vAlign w:val="center"/>
          </w:tcPr>
          <w:p>
            <w:pPr>
              <w:jc w:val="center"/>
            </w:pPr>
            <w:r>
              <w:rPr>
                <w:rFonts w:ascii="宋体" w:hAnsi="宋体" w:eastAsia="宋体" w:cs="宋体"/>
                <w:b w:val="0"/>
                <w:i w:val="0"/>
                <w:color w:val="000000"/>
                <w:sz w:val="11"/>
              </w:rPr>
              <w:t>年初结转和结余</w:t>
            </w:r>
          </w:p>
        </w:tc>
        <w:tc>
          <w:tcPr>
            <w:tcW w:w="940" w:type="dxa"/>
            <w:vMerge w:val="restart"/>
            <w:vAlign w:val="center"/>
          </w:tcPr>
          <w:p>
            <w:pPr>
              <w:jc w:val="center"/>
            </w:pPr>
            <w:r>
              <w:rPr>
                <w:rFonts w:ascii="宋体" w:hAnsi="宋体" w:eastAsia="宋体" w:cs="宋体"/>
                <w:b w:val="0"/>
                <w:i w:val="0"/>
                <w:color w:val="000000"/>
                <w:sz w:val="11"/>
              </w:rPr>
              <w:t>本年收入</w:t>
            </w:r>
          </w:p>
        </w:tc>
        <w:tc>
          <w:tcPr>
            <w:tcW w:w="940" w:type="dxa"/>
            <w:gridSpan w:val="3"/>
            <w:vAlign w:val="center"/>
          </w:tcPr>
          <w:p>
            <w:pPr>
              <w:jc w:val="center"/>
            </w:pPr>
            <w:r>
              <w:rPr>
                <w:rFonts w:ascii="宋体" w:hAnsi="宋体" w:eastAsia="宋体" w:cs="宋体"/>
                <w:b w:val="0"/>
                <w:i w:val="0"/>
                <w:color w:val="000000"/>
                <w:sz w:val="11"/>
              </w:rPr>
              <w:t>本年支出</w:t>
            </w:r>
          </w:p>
        </w:tc>
        <w:tc>
          <w:tcPr>
            <w:tcW w:w="986" w:type="dxa"/>
            <w:vMerge w:val="restart"/>
            <w:vAlign w:val="center"/>
          </w:tcPr>
          <w:p>
            <w:pPr>
              <w:jc w:val="center"/>
            </w:pPr>
            <w:r>
              <w:rPr>
                <w:rFonts w:ascii="宋体" w:hAnsi="宋体" w:eastAsia="宋体" w:cs="宋体"/>
                <w:b w:val="0"/>
                <w:i w:val="0"/>
                <w:color w:val="000000"/>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00" w:type="dxa"/>
            <w:vMerge w:val="restart"/>
            <w:vAlign w:val="center"/>
          </w:tcPr>
          <w:p>
            <w:pPr>
              <w:jc w:val="center"/>
            </w:pPr>
            <w:r>
              <w:rPr>
                <w:rFonts w:ascii="宋体" w:hAnsi="宋体" w:eastAsia="宋体" w:cs="宋体"/>
                <w:b w:val="0"/>
                <w:i w:val="0"/>
                <w:color w:val="000000"/>
                <w:sz w:val="11"/>
              </w:rPr>
              <w:t>科目名称</w:t>
            </w:r>
          </w:p>
        </w:tc>
        <w:tc>
          <w:tcPr>
            <w:tcW w:w="1040" w:type="dxa"/>
            <w:vMerge w:val="continue"/>
            <w:vAlign w:val="center"/>
          </w:tcPr>
          <w:p/>
        </w:tc>
        <w:tc>
          <w:tcPr>
            <w:tcW w:w="940" w:type="dxa"/>
            <w:vMerge w:val="continue"/>
            <w:vAlign w:val="center"/>
          </w:tcPr>
          <w:p/>
        </w:tc>
        <w:tc>
          <w:tcPr>
            <w:tcW w:w="940" w:type="dxa"/>
            <w:vMerge w:val="restart"/>
            <w:vAlign w:val="center"/>
          </w:tcPr>
          <w:p>
            <w:pPr>
              <w:jc w:val="center"/>
            </w:pPr>
            <w:r>
              <w:rPr>
                <w:rFonts w:ascii="宋体" w:hAnsi="宋体" w:eastAsia="宋体" w:cs="宋体"/>
                <w:b w:val="0"/>
                <w:i w:val="0"/>
                <w:color w:val="000000"/>
                <w:sz w:val="11"/>
              </w:rPr>
              <w:t>小计</w:t>
            </w:r>
          </w:p>
        </w:tc>
        <w:tc>
          <w:tcPr>
            <w:tcW w:w="98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pPr>
              <w:jc w:val="center"/>
            </w:pPr>
            <w:r>
              <w:rPr>
                <w:rFonts w:ascii="宋体" w:hAnsi="宋体" w:eastAsia="宋体" w:cs="宋体"/>
                <w:b w:val="0"/>
                <w:i w:val="0"/>
                <w:color w:val="000000"/>
                <w:sz w:val="11"/>
              </w:rPr>
              <w:t>类</w:t>
            </w:r>
          </w:p>
        </w:tc>
        <w:tc>
          <w:tcPr>
            <w:tcW w:w="220" w:type="dxa"/>
            <w:vMerge w:val="restart"/>
            <w:vAlign w:val="center"/>
          </w:tcPr>
          <w:p>
            <w:pPr>
              <w:jc w:val="center"/>
            </w:pPr>
            <w:r>
              <w:rPr>
                <w:rFonts w:ascii="宋体" w:hAnsi="宋体" w:eastAsia="宋体" w:cs="宋体"/>
                <w:b w:val="0"/>
                <w:i w:val="0"/>
                <w:color w:val="000000"/>
                <w:sz w:val="11"/>
              </w:rPr>
              <w:t>款</w:t>
            </w:r>
          </w:p>
        </w:tc>
        <w:tc>
          <w:tcPr>
            <w:tcW w:w="300" w:type="dxa"/>
            <w:vMerge w:val="restart"/>
            <w:vAlign w:val="center"/>
          </w:tcPr>
          <w:p>
            <w:pPr>
              <w:jc w:val="center"/>
            </w:pPr>
            <w:r>
              <w:rPr>
                <w:rFonts w:ascii="宋体" w:hAnsi="宋体" w:eastAsia="宋体" w:cs="宋体"/>
                <w:b w:val="0"/>
                <w:i w:val="0"/>
                <w:color w:val="000000"/>
                <w:sz w:val="11"/>
              </w:rPr>
              <w:t>项</w:t>
            </w:r>
          </w:p>
        </w:tc>
        <w:tc>
          <w:tcPr>
            <w:tcW w:w="1700" w:type="dxa"/>
            <w:vAlign w:val="center"/>
          </w:tcPr>
          <w:p>
            <w:pPr>
              <w:jc w:val="center"/>
            </w:pPr>
            <w:r>
              <w:rPr>
                <w:rFonts w:ascii="宋体" w:hAnsi="宋体" w:eastAsia="宋体" w:cs="宋体"/>
                <w:b w:val="0"/>
                <w:i w:val="0"/>
                <w:color w:val="000000"/>
                <w:sz w:val="11"/>
              </w:rPr>
              <w:t>栏次</w:t>
            </w:r>
          </w:p>
        </w:tc>
        <w:tc>
          <w:tcPr>
            <w:tcW w:w="1040" w:type="dxa"/>
            <w:vAlign w:val="center"/>
          </w:tcPr>
          <w:p>
            <w:pPr>
              <w:jc w:val="center"/>
            </w:pPr>
            <w:r>
              <w:rPr>
                <w:rFonts w:ascii="宋体" w:hAnsi="宋体" w:eastAsia="宋体" w:cs="宋体"/>
                <w:b w:val="0"/>
                <w:i w:val="0"/>
                <w:color w:val="000000"/>
                <w:sz w:val="11"/>
              </w:rPr>
              <w:t>1</w:t>
            </w:r>
          </w:p>
        </w:tc>
        <w:tc>
          <w:tcPr>
            <w:tcW w:w="940" w:type="dxa"/>
            <w:vAlign w:val="center"/>
          </w:tcPr>
          <w:p>
            <w:pPr>
              <w:jc w:val="center"/>
            </w:pPr>
            <w:r>
              <w:rPr>
                <w:rFonts w:ascii="宋体" w:hAnsi="宋体" w:eastAsia="宋体" w:cs="宋体"/>
                <w:b w:val="0"/>
                <w:i w:val="0"/>
                <w:color w:val="000000"/>
                <w:sz w:val="11"/>
              </w:rPr>
              <w:t>2</w:t>
            </w:r>
          </w:p>
        </w:tc>
        <w:tc>
          <w:tcPr>
            <w:tcW w:w="940" w:type="dxa"/>
            <w:vAlign w:val="center"/>
          </w:tcPr>
          <w:p>
            <w:pPr>
              <w:jc w:val="center"/>
            </w:pPr>
            <w:r>
              <w:rPr>
                <w:rFonts w:ascii="宋体" w:hAnsi="宋体" w:eastAsia="宋体" w:cs="宋体"/>
                <w:b w:val="0"/>
                <w:i w:val="0"/>
                <w:color w:val="000000"/>
                <w:sz w:val="11"/>
              </w:rPr>
              <w:t>3</w:t>
            </w:r>
          </w:p>
        </w:tc>
        <w:tc>
          <w:tcPr>
            <w:tcW w:w="980" w:type="dxa"/>
            <w:vAlign w:val="center"/>
          </w:tcPr>
          <w:p>
            <w:pPr>
              <w:jc w:val="center"/>
            </w:pPr>
            <w:r>
              <w:rPr>
                <w:rFonts w:ascii="宋体" w:hAnsi="宋体" w:eastAsia="宋体" w:cs="宋体"/>
                <w:b w:val="0"/>
                <w:i w:val="0"/>
                <w:color w:val="000000"/>
                <w:sz w:val="11"/>
              </w:rPr>
              <w:t>4</w:t>
            </w:r>
          </w:p>
        </w:tc>
        <w:tc>
          <w:tcPr>
            <w:tcW w:w="980" w:type="dxa"/>
            <w:vAlign w:val="center"/>
          </w:tcPr>
          <w:p>
            <w:pPr>
              <w:jc w:val="center"/>
            </w:pPr>
            <w:r>
              <w:rPr>
                <w:rFonts w:ascii="宋体" w:hAnsi="宋体" w:eastAsia="宋体" w:cs="宋体"/>
                <w:b w:val="0"/>
                <w:i w:val="0"/>
                <w:color w:val="000000"/>
                <w:sz w:val="11"/>
              </w:rPr>
              <w:t>5</w:t>
            </w:r>
          </w:p>
        </w:tc>
        <w:tc>
          <w:tcPr>
            <w:tcW w:w="98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tc>
        <w:tc>
          <w:tcPr>
            <w:tcW w:w="220" w:type="dxa"/>
            <w:vMerge w:val="continue"/>
            <w:vAlign w:val="center"/>
          </w:tcPr>
          <w:p/>
        </w:tc>
        <w:tc>
          <w:tcPr>
            <w:tcW w:w="300" w:type="dxa"/>
            <w:vMerge w:val="continue"/>
            <w:vAlign w:val="center"/>
          </w:tcPr>
          <w:p/>
        </w:tc>
        <w:tc>
          <w:tcPr>
            <w:tcW w:w="1700" w:type="dxa"/>
            <w:vAlign w:val="center"/>
          </w:tcPr>
          <w:p>
            <w:pPr>
              <w:jc w:val="center"/>
            </w:pPr>
            <w:r>
              <w:rPr>
                <w:rFonts w:ascii="宋体" w:hAnsi="宋体" w:eastAsia="宋体" w:cs="宋体"/>
                <w:b w:val="0"/>
                <w:i w:val="0"/>
                <w:color w:val="000000"/>
                <w:sz w:val="11"/>
              </w:rPr>
              <w:t>合计</w:t>
            </w: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tc>
        <w:tc>
          <w:tcPr>
            <w:tcW w:w="1700" w:type="dxa"/>
            <w:vAlign w:val="center"/>
          </w:tcP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注：1.本表反映部门(单位)本年度政府性基金预算财政拨款收入、支出及结转和结余情况。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部门：赣州市司法局蓉江新区分局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pPr>
              <w:jc w:val="center"/>
            </w:pPr>
            <w:r>
              <w:rPr>
                <w:rFonts w:ascii="宋体" w:hAnsi="宋体" w:eastAsia="宋体" w:cs="宋体"/>
                <w:b w:val="0"/>
                <w:i w:val="0"/>
                <w:color w:val="000000"/>
                <w:sz w:val="17"/>
              </w:rPr>
              <w:t>项    目</w:t>
            </w:r>
          </w:p>
        </w:tc>
        <w:tc>
          <w:tcPr>
            <w:tcW w:w="1380" w:type="dxa"/>
            <w:vMerge w:val="restart"/>
            <w:vAlign w:val="center"/>
          </w:tcPr>
          <w:p>
            <w:pPr>
              <w:jc w:val="center"/>
            </w:pPr>
            <w:r>
              <w:rPr>
                <w:rFonts w:ascii="宋体" w:hAnsi="宋体" w:eastAsia="宋体" w:cs="宋体"/>
                <w:b w:val="0"/>
                <w:i w:val="0"/>
                <w:color w:val="000000"/>
                <w:sz w:val="17"/>
              </w:rPr>
              <w:t>合计</w:t>
            </w:r>
          </w:p>
        </w:tc>
        <w:tc>
          <w:tcPr>
            <w:tcW w:w="1520" w:type="dxa"/>
            <w:vMerge w:val="restart"/>
            <w:vAlign w:val="center"/>
          </w:tcPr>
          <w:p>
            <w:pPr>
              <w:jc w:val="center"/>
            </w:pPr>
            <w:r>
              <w:rPr>
                <w:rFonts w:ascii="宋体" w:hAnsi="宋体" w:eastAsia="宋体" w:cs="宋体"/>
                <w:b w:val="0"/>
                <w:i w:val="0"/>
                <w:color w:val="000000"/>
                <w:sz w:val="17"/>
              </w:rPr>
              <w:t>基本支出</w:t>
            </w:r>
          </w:p>
        </w:tc>
        <w:tc>
          <w:tcPr>
            <w:tcW w:w="1366" w:type="dxa"/>
            <w:vMerge w:val="restart"/>
            <w:vAlign w:val="center"/>
          </w:tcPr>
          <w:p>
            <w:pPr>
              <w:jc w:val="center"/>
            </w:pPr>
            <w:r>
              <w:rPr>
                <w:rFonts w:ascii="宋体" w:hAnsi="宋体" w:eastAsia="宋体" w:cs="宋体"/>
                <w:b w:val="0"/>
                <w:i w:val="0"/>
                <w:color w:val="000000"/>
                <w:sz w:val="17"/>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pPr>
              <w:jc w:val="center"/>
            </w:pPr>
            <w:r>
              <w:rPr>
                <w:rFonts w:ascii="宋体" w:hAnsi="宋体" w:eastAsia="宋体" w:cs="宋体"/>
                <w:b w:val="0"/>
                <w:i w:val="0"/>
                <w:color w:val="000000"/>
                <w:sz w:val="17"/>
              </w:rPr>
              <w:t>支出功能分类科目编码</w:t>
            </w:r>
          </w:p>
        </w:tc>
        <w:tc>
          <w:tcPr>
            <w:tcW w:w="2740" w:type="dxa"/>
            <w:vMerge w:val="restart"/>
            <w:vAlign w:val="center"/>
          </w:tcPr>
          <w:p>
            <w:pPr>
              <w:jc w:val="center"/>
            </w:pPr>
            <w:r>
              <w:rPr>
                <w:rFonts w:ascii="宋体" w:hAnsi="宋体" w:eastAsia="宋体" w:cs="宋体"/>
                <w:b w:val="0"/>
                <w:i w:val="0"/>
                <w:color w:val="000000"/>
                <w:sz w:val="17"/>
              </w:rPr>
              <w:t>科目名称</w:t>
            </w: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pPr>
              <w:jc w:val="center"/>
            </w:pPr>
            <w:r>
              <w:rPr>
                <w:rFonts w:ascii="宋体" w:hAnsi="宋体" w:eastAsia="宋体" w:cs="宋体"/>
                <w:b w:val="0"/>
                <w:i w:val="0"/>
                <w:color w:val="000000"/>
                <w:sz w:val="17"/>
              </w:rPr>
              <w:t>类</w:t>
            </w:r>
          </w:p>
        </w:tc>
        <w:tc>
          <w:tcPr>
            <w:tcW w:w="420" w:type="dxa"/>
            <w:vMerge w:val="restart"/>
            <w:vAlign w:val="center"/>
          </w:tcPr>
          <w:p>
            <w:pPr>
              <w:jc w:val="center"/>
            </w:pPr>
            <w:r>
              <w:rPr>
                <w:rFonts w:ascii="宋体" w:hAnsi="宋体" w:eastAsia="宋体" w:cs="宋体"/>
                <w:b w:val="0"/>
                <w:i w:val="0"/>
                <w:color w:val="000000"/>
                <w:sz w:val="17"/>
              </w:rPr>
              <w:t>款</w:t>
            </w:r>
          </w:p>
        </w:tc>
        <w:tc>
          <w:tcPr>
            <w:tcW w:w="440" w:type="dxa"/>
            <w:vMerge w:val="restart"/>
            <w:vAlign w:val="center"/>
          </w:tcPr>
          <w:p>
            <w:pPr>
              <w:jc w:val="center"/>
            </w:pPr>
            <w:r>
              <w:rPr>
                <w:rFonts w:ascii="宋体" w:hAnsi="宋体" w:eastAsia="宋体" w:cs="宋体"/>
                <w:b w:val="0"/>
                <w:i w:val="0"/>
                <w:color w:val="000000"/>
                <w:sz w:val="17"/>
              </w:rPr>
              <w:t>项</w:t>
            </w:r>
          </w:p>
        </w:tc>
        <w:tc>
          <w:tcPr>
            <w:tcW w:w="2740" w:type="dxa"/>
            <w:vAlign w:val="center"/>
          </w:tcPr>
          <w:p>
            <w:pPr>
              <w:jc w:val="center"/>
            </w:pPr>
            <w:r>
              <w:rPr>
                <w:rFonts w:ascii="宋体" w:hAnsi="宋体" w:eastAsia="宋体" w:cs="宋体"/>
                <w:b w:val="0"/>
                <w:i w:val="0"/>
                <w:color w:val="000000"/>
                <w:sz w:val="17"/>
              </w:rPr>
              <w:t>栏次</w:t>
            </w:r>
          </w:p>
        </w:tc>
        <w:tc>
          <w:tcPr>
            <w:tcW w:w="1380" w:type="dxa"/>
            <w:vAlign w:val="center"/>
          </w:tcPr>
          <w:p>
            <w:pPr>
              <w:jc w:val="center"/>
            </w:pPr>
            <w:r>
              <w:rPr>
                <w:rFonts w:ascii="宋体" w:hAnsi="宋体" w:eastAsia="宋体" w:cs="宋体"/>
                <w:b w:val="0"/>
                <w:i w:val="0"/>
                <w:color w:val="000000"/>
                <w:sz w:val="17"/>
              </w:rPr>
              <w:t>1</w:t>
            </w:r>
          </w:p>
        </w:tc>
        <w:tc>
          <w:tcPr>
            <w:tcW w:w="1520" w:type="dxa"/>
            <w:vAlign w:val="center"/>
          </w:tcPr>
          <w:p>
            <w:pPr>
              <w:jc w:val="center"/>
            </w:pPr>
            <w:r>
              <w:rPr>
                <w:rFonts w:ascii="宋体" w:hAnsi="宋体" w:eastAsia="宋体" w:cs="宋体"/>
                <w:b w:val="0"/>
                <w:i w:val="0"/>
                <w:color w:val="000000"/>
                <w:sz w:val="17"/>
              </w:rPr>
              <w:t>2</w:t>
            </w:r>
          </w:p>
        </w:tc>
        <w:tc>
          <w:tcPr>
            <w:tcW w:w="136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tc>
        <w:tc>
          <w:tcPr>
            <w:tcW w:w="420" w:type="dxa"/>
            <w:vMerge w:val="continue"/>
            <w:vAlign w:val="center"/>
          </w:tcPr>
          <w:p/>
        </w:tc>
        <w:tc>
          <w:tcPr>
            <w:tcW w:w="440" w:type="dxa"/>
            <w:vMerge w:val="continue"/>
            <w:vAlign w:val="center"/>
          </w:tcPr>
          <w:p/>
        </w:tc>
        <w:tc>
          <w:tcPr>
            <w:tcW w:w="2740" w:type="dxa"/>
            <w:vAlign w:val="center"/>
          </w:tcPr>
          <w:p>
            <w:pPr>
              <w:jc w:val="center"/>
            </w:pPr>
            <w:r>
              <w:rPr>
                <w:rFonts w:ascii="宋体" w:hAnsi="宋体" w:eastAsia="宋体" w:cs="宋体"/>
                <w:b w:val="0"/>
                <w:i w:val="0"/>
                <w:color w:val="000000"/>
                <w:sz w:val="17"/>
              </w:rPr>
              <w:t>合计</w:t>
            </w: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tc>
        <w:tc>
          <w:tcPr>
            <w:tcW w:w="2740" w:type="dxa"/>
            <w:vAlign w:val="center"/>
          </w:tcP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注：1.本表反映部门(单位)本年度国有资本经营预算财政拨款支出情况。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2.当此表数据为空时，即本部门(单位)无国有资本经营预算财政拨款支出。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部门：赣州市司法局蓉江新区分局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pPr>
              <w:jc w:val="center"/>
            </w:pPr>
            <w:r>
              <w:rPr>
                <w:rFonts w:ascii="宋体" w:hAnsi="宋体" w:eastAsia="宋体" w:cs="宋体"/>
                <w:b w:val="0"/>
                <w:i w:val="0"/>
                <w:color w:val="000000"/>
                <w:sz w:val="17"/>
              </w:rPr>
              <w:t>项目</w:t>
            </w:r>
          </w:p>
        </w:tc>
        <w:tc>
          <w:tcPr>
            <w:tcW w:w="740" w:type="dxa"/>
            <w:vAlign w:val="center"/>
          </w:tcPr>
          <w:p>
            <w:pPr>
              <w:jc w:val="center"/>
            </w:pPr>
            <w:r>
              <w:rPr>
                <w:rFonts w:ascii="宋体" w:hAnsi="宋体" w:eastAsia="宋体" w:cs="宋体"/>
                <w:b w:val="0"/>
                <w:i w:val="0"/>
                <w:color w:val="000000"/>
                <w:sz w:val="17"/>
              </w:rPr>
              <w:t>栏次</w:t>
            </w:r>
          </w:p>
        </w:tc>
        <w:tc>
          <w:tcPr>
            <w:tcW w:w="1560" w:type="dxa"/>
            <w:vAlign w:val="center"/>
          </w:tcPr>
          <w:p>
            <w:pPr>
              <w:jc w:val="center"/>
            </w:pPr>
            <w:r>
              <w:rPr>
                <w:rFonts w:ascii="宋体" w:hAnsi="宋体" w:eastAsia="宋体" w:cs="宋体"/>
                <w:b w:val="0"/>
                <w:i w:val="0"/>
                <w:color w:val="000000"/>
                <w:sz w:val="17"/>
              </w:rPr>
              <w:t>年初预算数</w:t>
            </w:r>
          </w:p>
        </w:tc>
        <w:tc>
          <w:tcPr>
            <w:tcW w:w="1460" w:type="dxa"/>
            <w:vAlign w:val="center"/>
          </w:tcPr>
          <w:p>
            <w:pPr>
              <w:jc w:val="center"/>
            </w:pPr>
            <w:r>
              <w:rPr>
                <w:rFonts w:ascii="宋体" w:hAnsi="宋体" w:eastAsia="宋体" w:cs="宋体"/>
                <w:b w:val="0"/>
                <w:i w:val="0"/>
                <w:color w:val="000000"/>
                <w:sz w:val="16"/>
              </w:rPr>
              <w:t>全年预算数</w:t>
            </w:r>
          </w:p>
        </w:tc>
        <w:tc>
          <w:tcPr>
            <w:tcW w:w="1586" w:type="dxa"/>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center"/>
            </w:pPr>
            <w:r>
              <w:rPr>
                <w:rFonts w:ascii="宋体" w:hAnsi="宋体" w:eastAsia="宋体" w:cs="宋体"/>
                <w:b w:val="0"/>
                <w:i w:val="0"/>
                <w:color w:val="000000"/>
                <w:sz w:val="17"/>
              </w:rPr>
              <w:t>行次</w:t>
            </w:r>
          </w:p>
        </w:tc>
        <w:tc>
          <w:tcPr>
            <w:tcW w:w="740" w:type="dxa"/>
            <w:vAlign w:val="center"/>
          </w:tcPr>
          <w:p/>
        </w:tc>
        <w:tc>
          <w:tcPr>
            <w:tcW w:w="1560" w:type="dxa"/>
            <w:vAlign w:val="center"/>
          </w:tcPr>
          <w:p>
            <w:pPr>
              <w:jc w:val="center"/>
            </w:pPr>
            <w:r>
              <w:rPr>
                <w:rFonts w:ascii="宋体" w:hAnsi="宋体" w:eastAsia="宋体" w:cs="宋体"/>
                <w:b w:val="0"/>
                <w:i w:val="0"/>
                <w:color w:val="000000"/>
                <w:sz w:val="17"/>
              </w:rPr>
              <w:t>1</w:t>
            </w:r>
          </w:p>
        </w:tc>
        <w:tc>
          <w:tcPr>
            <w:tcW w:w="1460" w:type="dxa"/>
            <w:vAlign w:val="center"/>
          </w:tcPr>
          <w:p>
            <w:pPr>
              <w:jc w:val="center"/>
            </w:pPr>
            <w:r>
              <w:rPr>
                <w:rFonts w:ascii="宋体" w:hAnsi="宋体" w:eastAsia="宋体" w:cs="宋体"/>
                <w:b w:val="0"/>
                <w:i w:val="0"/>
                <w:color w:val="000000"/>
                <w:sz w:val="16"/>
              </w:rPr>
              <w:t>2</w:t>
            </w:r>
          </w:p>
        </w:tc>
        <w:tc>
          <w:tcPr>
            <w:tcW w:w="158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一、“三公”经费支出</w:t>
            </w:r>
          </w:p>
        </w:tc>
        <w:tc>
          <w:tcPr>
            <w:tcW w:w="740" w:type="dxa"/>
            <w:vAlign w:val="center"/>
          </w:tcPr>
          <w:p>
            <w:pPr>
              <w:jc w:val="center"/>
            </w:pPr>
            <w:r>
              <w:rPr>
                <w:rFonts w:ascii="宋体" w:hAnsi="宋体" w:eastAsia="宋体" w:cs="宋体"/>
                <w:b w:val="0"/>
                <w:i w:val="0"/>
                <w:color w:val="000000"/>
                <w:sz w:val="17"/>
              </w:rPr>
              <w:t>1</w:t>
            </w:r>
          </w:p>
        </w:tc>
        <w:tc>
          <w:tcPr>
            <w:tcW w:w="1560" w:type="dxa"/>
            <w:vAlign w:val="center"/>
          </w:tcPr>
          <w:p>
            <w:pPr>
              <w:jc w:val="right"/>
            </w:pPr>
            <w:r>
              <w:rPr>
                <w:rFonts w:ascii="宋体" w:hAnsi="宋体" w:eastAsia="宋体" w:cs="宋体"/>
                <w:b w:val="0"/>
                <w:i w:val="0"/>
                <w:color w:val="000000"/>
                <w:sz w:val="17"/>
              </w:rPr>
              <w:t>3.60</w:t>
            </w:r>
          </w:p>
        </w:tc>
        <w:tc>
          <w:tcPr>
            <w:tcW w:w="1460" w:type="dxa"/>
            <w:vAlign w:val="center"/>
          </w:tcPr>
          <w:p>
            <w:pPr>
              <w:jc w:val="right"/>
            </w:pPr>
            <w:r>
              <w:rPr>
                <w:rFonts w:ascii="宋体" w:hAnsi="宋体" w:eastAsia="宋体" w:cs="宋体"/>
                <w:b w:val="0"/>
                <w:i w:val="0"/>
                <w:color w:val="000000"/>
                <w:sz w:val="16"/>
              </w:rPr>
              <w:t>0.30</w:t>
            </w:r>
          </w:p>
        </w:tc>
        <w:tc>
          <w:tcPr>
            <w:tcW w:w="1586" w:type="dxa"/>
            <w:vAlign w:val="center"/>
          </w:tcPr>
          <w:p>
            <w:pPr>
              <w:jc w:val="right"/>
            </w:pPr>
            <w:r>
              <w:rPr>
                <w:rFonts w:ascii="宋体" w:hAnsi="宋体" w:eastAsia="宋体" w:cs="宋体"/>
                <w:b w:val="0"/>
                <w:i w:val="0"/>
                <w:color w:val="000000"/>
                <w:sz w:val="17"/>
              </w:rPr>
              <w:t>0.18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1.因公出国（境）费</w:t>
            </w:r>
          </w:p>
        </w:tc>
        <w:tc>
          <w:tcPr>
            <w:tcW w:w="740" w:type="dxa"/>
            <w:vAlign w:val="center"/>
          </w:tcPr>
          <w:p>
            <w:pPr>
              <w:jc w:val="center"/>
            </w:pPr>
            <w:r>
              <w:rPr>
                <w:rFonts w:ascii="宋体" w:hAnsi="宋体" w:eastAsia="宋体" w:cs="宋体"/>
                <w:b w:val="0"/>
                <w:i w:val="0"/>
                <w:color w:val="000000"/>
                <w:sz w:val="17"/>
              </w:rPr>
              <w:t>2</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2.公务用车购置及运行维护费</w:t>
            </w:r>
          </w:p>
        </w:tc>
        <w:tc>
          <w:tcPr>
            <w:tcW w:w="740" w:type="dxa"/>
            <w:vAlign w:val="center"/>
          </w:tcPr>
          <w:p>
            <w:pPr>
              <w:jc w:val="center"/>
            </w:pPr>
            <w:r>
              <w:rPr>
                <w:rFonts w:ascii="宋体" w:hAnsi="宋体" w:eastAsia="宋体" w:cs="宋体"/>
                <w:b w:val="0"/>
                <w:i w:val="0"/>
                <w:color w:val="000000"/>
                <w:sz w:val="17"/>
              </w:rPr>
              <w:t>3</w:t>
            </w:r>
          </w:p>
        </w:tc>
        <w:tc>
          <w:tcPr>
            <w:tcW w:w="1560" w:type="dxa"/>
            <w:vAlign w:val="center"/>
          </w:tcPr>
          <w:p>
            <w:pPr>
              <w:jc w:val="right"/>
            </w:pPr>
            <w:r>
              <w:rPr>
                <w:rFonts w:ascii="宋体" w:hAnsi="宋体" w:eastAsia="宋体" w:cs="宋体"/>
                <w:b w:val="0"/>
                <w:i w:val="0"/>
                <w:color w:val="000000"/>
                <w:sz w:val="17"/>
              </w:rPr>
              <w:t>3.30</w:t>
            </w: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（1）公务用车购置费</w:t>
            </w:r>
          </w:p>
        </w:tc>
        <w:tc>
          <w:tcPr>
            <w:tcW w:w="740" w:type="dxa"/>
            <w:vAlign w:val="center"/>
          </w:tcPr>
          <w:p>
            <w:pPr>
              <w:jc w:val="center"/>
            </w:pPr>
            <w:r>
              <w:rPr>
                <w:rFonts w:ascii="宋体" w:hAnsi="宋体" w:eastAsia="宋体" w:cs="宋体"/>
                <w:b w:val="0"/>
                <w:i w:val="0"/>
                <w:color w:val="000000"/>
                <w:sz w:val="17"/>
              </w:rPr>
              <w:t>4</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（2）公务用车运行维护费</w:t>
            </w:r>
          </w:p>
        </w:tc>
        <w:tc>
          <w:tcPr>
            <w:tcW w:w="740" w:type="dxa"/>
            <w:vAlign w:val="center"/>
          </w:tcPr>
          <w:p>
            <w:pPr>
              <w:jc w:val="center"/>
            </w:pPr>
            <w:r>
              <w:rPr>
                <w:rFonts w:ascii="宋体" w:hAnsi="宋体" w:eastAsia="宋体" w:cs="宋体"/>
                <w:b w:val="0"/>
                <w:i w:val="0"/>
                <w:color w:val="000000"/>
                <w:sz w:val="17"/>
              </w:rPr>
              <w:t>5</w:t>
            </w:r>
          </w:p>
        </w:tc>
        <w:tc>
          <w:tcPr>
            <w:tcW w:w="1560" w:type="dxa"/>
            <w:vAlign w:val="center"/>
          </w:tcPr>
          <w:p>
            <w:pPr>
              <w:jc w:val="right"/>
            </w:pPr>
            <w:r>
              <w:rPr>
                <w:rFonts w:ascii="宋体" w:hAnsi="宋体" w:eastAsia="宋体" w:cs="宋体"/>
                <w:b w:val="0"/>
                <w:i w:val="0"/>
                <w:color w:val="000000"/>
                <w:sz w:val="17"/>
              </w:rPr>
              <w:t>3.30</w:t>
            </w: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3.公务接待费</w:t>
            </w:r>
          </w:p>
        </w:tc>
        <w:tc>
          <w:tcPr>
            <w:tcW w:w="740" w:type="dxa"/>
            <w:vAlign w:val="center"/>
          </w:tcPr>
          <w:p>
            <w:pPr>
              <w:jc w:val="center"/>
            </w:pPr>
            <w:r>
              <w:rPr>
                <w:rFonts w:ascii="宋体" w:hAnsi="宋体" w:eastAsia="宋体" w:cs="宋体"/>
                <w:b w:val="0"/>
                <w:i w:val="0"/>
                <w:color w:val="000000"/>
                <w:sz w:val="17"/>
              </w:rPr>
              <w:t>6</w:t>
            </w:r>
          </w:p>
        </w:tc>
        <w:tc>
          <w:tcPr>
            <w:tcW w:w="1560" w:type="dxa"/>
            <w:vAlign w:val="center"/>
          </w:tcPr>
          <w:p>
            <w:pPr>
              <w:jc w:val="right"/>
            </w:pPr>
            <w:r>
              <w:rPr>
                <w:rFonts w:ascii="宋体" w:hAnsi="宋体" w:eastAsia="宋体" w:cs="宋体"/>
                <w:b w:val="0"/>
                <w:i w:val="0"/>
                <w:color w:val="000000"/>
                <w:sz w:val="17"/>
              </w:rPr>
              <w:t>0.30</w:t>
            </w:r>
          </w:p>
        </w:tc>
        <w:tc>
          <w:tcPr>
            <w:tcW w:w="1460" w:type="dxa"/>
            <w:vAlign w:val="center"/>
          </w:tcPr>
          <w:p>
            <w:pPr>
              <w:jc w:val="right"/>
            </w:pPr>
            <w:r>
              <w:rPr>
                <w:rFonts w:ascii="宋体" w:hAnsi="宋体" w:eastAsia="宋体" w:cs="宋体"/>
                <w:b w:val="0"/>
                <w:i w:val="0"/>
                <w:color w:val="000000"/>
                <w:sz w:val="16"/>
              </w:rPr>
              <w:t>0.30</w:t>
            </w:r>
          </w:p>
        </w:tc>
        <w:tc>
          <w:tcPr>
            <w:tcW w:w="1586" w:type="dxa"/>
            <w:vAlign w:val="center"/>
          </w:tcPr>
          <w:p>
            <w:pPr>
              <w:jc w:val="right"/>
            </w:pPr>
            <w:r>
              <w:rPr>
                <w:rFonts w:ascii="宋体" w:hAnsi="宋体" w:eastAsia="宋体" w:cs="宋体"/>
                <w:b w:val="0"/>
                <w:i w:val="0"/>
                <w:color w:val="000000"/>
                <w:sz w:val="17"/>
              </w:rPr>
              <w:t>0.18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（1）国内接待费</w:t>
            </w:r>
          </w:p>
        </w:tc>
        <w:tc>
          <w:tcPr>
            <w:tcW w:w="740" w:type="dxa"/>
            <w:vAlign w:val="center"/>
          </w:tcPr>
          <w:p>
            <w:pPr>
              <w:jc w:val="center"/>
            </w:pPr>
            <w:r>
              <w:rPr>
                <w:rFonts w:ascii="宋体" w:hAnsi="宋体" w:eastAsia="宋体" w:cs="宋体"/>
                <w:b w:val="0"/>
                <w:i w:val="0"/>
                <w:color w:val="000000"/>
                <w:sz w:val="17"/>
              </w:rPr>
              <w:t>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0.18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其中：外事接待费</w:t>
            </w:r>
          </w:p>
        </w:tc>
        <w:tc>
          <w:tcPr>
            <w:tcW w:w="740" w:type="dxa"/>
            <w:vAlign w:val="center"/>
          </w:tcPr>
          <w:p>
            <w:pPr>
              <w:jc w:val="center"/>
            </w:pPr>
            <w:r>
              <w:rPr>
                <w:rFonts w:ascii="宋体" w:hAnsi="宋体" w:eastAsia="宋体" w:cs="宋体"/>
                <w:b w:val="0"/>
                <w:i w:val="0"/>
                <w:color w:val="000000"/>
                <w:sz w:val="17"/>
              </w:rPr>
              <w:t>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（2）国（境）外接待费</w:t>
            </w:r>
          </w:p>
        </w:tc>
        <w:tc>
          <w:tcPr>
            <w:tcW w:w="740" w:type="dxa"/>
            <w:vAlign w:val="center"/>
          </w:tcPr>
          <w:p>
            <w:pPr>
              <w:jc w:val="center"/>
            </w:pPr>
            <w:r>
              <w:rPr>
                <w:rFonts w:ascii="宋体" w:hAnsi="宋体" w:eastAsia="宋体" w:cs="宋体"/>
                <w:b w:val="0"/>
                <w:i w:val="0"/>
                <w:color w:val="000000"/>
                <w:sz w:val="17"/>
              </w:rPr>
              <w:t>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二、相关统计数</w:t>
            </w:r>
          </w:p>
        </w:tc>
        <w:tc>
          <w:tcPr>
            <w:tcW w:w="740" w:type="dxa"/>
            <w:vAlign w:val="center"/>
          </w:tcPr>
          <w:p>
            <w:pPr>
              <w:jc w:val="center"/>
            </w:pPr>
            <w:r>
              <w:rPr>
                <w:rFonts w:ascii="宋体" w:hAnsi="宋体" w:eastAsia="宋体" w:cs="宋体"/>
                <w:b w:val="0"/>
                <w:i w:val="0"/>
                <w:color w:val="000000"/>
                <w:sz w:val="17"/>
              </w:rPr>
              <w:t>10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center"/>
            </w:pPr>
            <w:r>
              <w:rPr>
                <w:rFonts w:ascii="宋体" w:hAnsi="宋体" w:eastAsia="宋体" w:cs="宋体"/>
                <w:b w:val="0"/>
                <w:i w:val="0"/>
                <w:color w:val="0000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1.因公出国（境）团组数（个）</w:t>
            </w:r>
          </w:p>
        </w:tc>
        <w:tc>
          <w:tcPr>
            <w:tcW w:w="740" w:type="dxa"/>
            <w:vAlign w:val="center"/>
          </w:tcPr>
          <w:p>
            <w:pPr>
              <w:jc w:val="center"/>
            </w:pPr>
            <w:r>
              <w:rPr>
                <w:rFonts w:ascii="宋体" w:hAnsi="宋体" w:eastAsia="宋体" w:cs="宋体"/>
                <w:b w:val="0"/>
                <w:i w:val="0"/>
                <w:color w:val="000000"/>
                <w:sz w:val="17"/>
              </w:rPr>
              <w:t>11</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2.因公出国（境）人次数（人）</w:t>
            </w:r>
          </w:p>
        </w:tc>
        <w:tc>
          <w:tcPr>
            <w:tcW w:w="740" w:type="dxa"/>
            <w:vAlign w:val="center"/>
          </w:tcPr>
          <w:p>
            <w:pPr>
              <w:jc w:val="center"/>
            </w:pPr>
            <w:r>
              <w:rPr>
                <w:rFonts w:ascii="宋体" w:hAnsi="宋体" w:eastAsia="宋体" w:cs="宋体"/>
                <w:b w:val="0"/>
                <w:i w:val="0"/>
                <w:color w:val="000000"/>
                <w:sz w:val="17"/>
              </w:rPr>
              <w:t>12</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3.公务用车购置数（辆）</w:t>
            </w:r>
          </w:p>
        </w:tc>
        <w:tc>
          <w:tcPr>
            <w:tcW w:w="740" w:type="dxa"/>
            <w:vAlign w:val="center"/>
          </w:tcPr>
          <w:p>
            <w:pPr>
              <w:jc w:val="center"/>
            </w:pPr>
            <w:r>
              <w:rPr>
                <w:rFonts w:ascii="宋体" w:hAnsi="宋体" w:eastAsia="宋体" w:cs="宋体"/>
                <w:b w:val="0"/>
                <w:i w:val="0"/>
                <w:color w:val="000000"/>
                <w:sz w:val="17"/>
              </w:rPr>
              <w:t>13</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4.公务用车保有量（辆）</w:t>
            </w:r>
          </w:p>
        </w:tc>
        <w:tc>
          <w:tcPr>
            <w:tcW w:w="740" w:type="dxa"/>
            <w:vAlign w:val="center"/>
          </w:tcPr>
          <w:p>
            <w:pPr>
              <w:jc w:val="center"/>
            </w:pPr>
            <w:r>
              <w:rPr>
                <w:rFonts w:ascii="宋体" w:hAnsi="宋体" w:eastAsia="宋体" w:cs="宋体"/>
                <w:b w:val="0"/>
                <w:i w:val="0"/>
                <w:color w:val="000000"/>
                <w:sz w:val="17"/>
              </w:rPr>
              <w:t>14</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5.国内公务接待批次（个）</w:t>
            </w:r>
          </w:p>
        </w:tc>
        <w:tc>
          <w:tcPr>
            <w:tcW w:w="740" w:type="dxa"/>
            <w:vAlign w:val="center"/>
          </w:tcPr>
          <w:p>
            <w:pPr>
              <w:jc w:val="center"/>
            </w:pPr>
            <w:r>
              <w:rPr>
                <w:rFonts w:ascii="宋体" w:hAnsi="宋体" w:eastAsia="宋体" w:cs="宋体"/>
                <w:b w:val="0"/>
                <w:i w:val="0"/>
                <w:color w:val="000000"/>
                <w:sz w:val="17"/>
              </w:rPr>
              <w:t>15</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其中：外事接待批次（个）</w:t>
            </w:r>
          </w:p>
        </w:tc>
        <w:tc>
          <w:tcPr>
            <w:tcW w:w="740" w:type="dxa"/>
            <w:vAlign w:val="center"/>
          </w:tcPr>
          <w:p>
            <w:pPr>
              <w:jc w:val="center"/>
            </w:pPr>
            <w:r>
              <w:rPr>
                <w:rFonts w:ascii="宋体" w:hAnsi="宋体" w:eastAsia="宋体" w:cs="宋体"/>
                <w:b w:val="0"/>
                <w:i w:val="0"/>
                <w:color w:val="000000"/>
                <w:sz w:val="17"/>
              </w:rPr>
              <w:t>16</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6.国内公务接待人次（人）</w:t>
            </w:r>
          </w:p>
        </w:tc>
        <w:tc>
          <w:tcPr>
            <w:tcW w:w="740" w:type="dxa"/>
            <w:vAlign w:val="center"/>
          </w:tcPr>
          <w:p>
            <w:pPr>
              <w:jc w:val="center"/>
            </w:pPr>
            <w:r>
              <w:rPr>
                <w:rFonts w:ascii="宋体" w:hAnsi="宋体" w:eastAsia="宋体" w:cs="宋体"/>
                <w:b w:val="0"/>
                <w:i w:val="0"/>
                <w:color w:val="000000"/>
                <w:sz w:val="17"/>
              </w:rPr>
              <w:t>17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其中：外事接待人次（人）</w:t>
            </w:r>
          </w:p>
        </w:tc>
        <w:tc>
          <w:tcPr>
            <w:tcW w:w="740" w:type="dxa"/>
            <w:vAlign w:val="center"/>
          </w:tcPr>
          <w:p>
            <w:pPr>
              <w:jc w:val="center"/>
            </w:pPr>
            <w:r>
              <w:rPr>
                <w:rFonts w:ascii="宋体" w:hAnsi="宋体" w:eastAsia="宋体" w:cs="宋体"/>
                <w:b w:val="0"/>
                <w:i w:val="0"/>
                <w:color w:val="000000"/>
                <w:sz w:val="17"/>
              </w:rPr>
              <w:t>18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7.国（境）外公务接待批次（个）</w:t>
            </w:r>
          </w:p>
        </w:tc>
        <w:tc>
          <w:tcPr>
            <w:tcW w:w="740" w:type="dxa"/>
            <w:vAlign w:val="center"/>
          </w:tcPr>
          <w:p>
            <w:pPr>
              <w:jc w:val="center"/>
            </w:pPr>
            <w:r>
              <w:rPr>
                <w:rFonts w:ascii="宋体" w:hAnsi="宋体" w:eastAsia="宋体" w:cs="宋体"/>
                <w:b w:val="0"/>
                <w:i w:val="0"/>
                <w:color w:val="000000"/>
                <w:sz w:val="17"/>
              </w:rPr>
              <w:t>19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8.国（境）外公务接待人次（人）</w:t>
            </w:r>
          </w:p>
        </w:tc>
        <w:tc>
          <w:tcPr>
            <w:tcW w:w="740" w:type="dxa"/>
            <w:vAlign w:val="center"/>
          </w:tcPr>
          <w:p>
            <w:pPr>
              <w:jc w:val="center"/>
            </w:pPr>
            <w:r>
              <w:rPr>
                <w:rFonts w:ascii="宋体" w:hAnsi="宋体" w:eastAsia="宋体" w:cs="宋体"/>
                <w:b w:val="0"/>
                <w:i w:val="0"/>
                <w:color w:val="000000"/>
                <w:sz w:val="17"/>
              </w:rPr>
              <w:t>20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2.当此表数据为空，即本部门（单位）无财政拨款“三公”经费支出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11"/>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pPr>
              <w:jc w:val="right"/>
            </w:pPr>
            <w:r>
              <w:rPr>
                <w:rFonts w:hint="eastAsia" w:ascii="宋体" w:hAnsi="宋体" w:eastAsia="宋体" w:cs="宋体"/>
                <w:sz w:val="20"/>
                <w:lang w:eastAsia="zh-CN"/>
              </w:rPr>
              <w:t>公开</w:t>
            </w:r>
            <w:r>
              <w:rPr>
                <w:rFonts w:ascii="宋体" w:hAnsi="宋体" w:eastAsia="宋体" w:cs="宋体"/>
                <w:sz w:val="20"/>
              </w:rPr>
              <w:t>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3153" w:type="dxa"/>
            <w:shd w:val="clear" w:color="auto" w:fill="auto"/>
            <w:noWrap w:val="0"/>
            <w:vAlign w:val="top"/>
          </w:tcPr>
          <w:p>
            <w:pPr>
              <w:jc w:val="left"/>
            </w:pPr>
            <w:r>
              <w:rPr>
                <w:rFonts w:ascii="宋体" w:hAnsi="宋体" w:eastAsia="宋体" w:cs="宋体"/>
                <w:sz w:val="20"/>
              </w:rPr>
              <w:t>部门：</w:t>
            </w:r>
            <w:r>
              <w:rPr>
                <w:rFonts w:hint="eastAsia" w:ascii="宋体" w:hAnsi="宋体" w:eastAsia="宋体" w:cs="宋体"/>
                <w:b w:val="0"/>
                <w:i w:val="0"/>
                <w:color w:val="000000"/>
                <w:sz w:val="20"/>
              </w:rPr>
              <w:t>赣州市司法局蓉江新区分局</w:t>
            </w:r>
          </w:p>
        </w:tc>
        <w:tc>
          <w:tcPr>
            <w:tcW w:w="2000" w:type="dxa"/>
            <w:shd w:val="clear" w:color="auto" w:fill="auto"/>
            <w:noWrap w:val="0"/>
            <w:vAlign w:val="top"/>
          </w:tcPr>
          <w:p>
            <w:pPr>
              <w:jc w:val="center"/>
            </w:pPr>
            <w:r>
              <w:rPr>
                <w:rFonts w:ascii="宋体" w:hAnsi="宋体" w:eastAsia="宋体" w:cs="宋体"/>
                <w:sz w:val="20"/>
              </w:rPr>
              <w:t>2023年度</w:t>
            </w:r>
          </w:p>
        </w:tc>
        <w:tc>
          <w:tcPr>
            <w:tcW w:w="3772" w:type="dxa"/>
            <w:gridSpan w:val="3"/>
            <w:shd w:val="clear" w:color="auto" w:fill="auto"/>
            <w:noWrap w:val="0"/>
            <w:vAlign w:val="top"/>
          </w:tcPr>
          <w:p>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pPr>
              <w:jc w:val="center"/>
            </w:pPr>
            <w:r>
              <w:rPr>
                <w:rFonts w:ascii="宋体" w:hAnsi="宋体" w:eastAsia="宋体" w:cs="宋体"/>
                <w:b w:val="0"/>
                <w:i w:val="0"/>
                <w:color w:val="000000"/>
                <w:sz w:val="20"/>
              </w:rPr>
              <w:t>项  目</w:t>
            </w:r>
          </w:p>
        </w:tc>
        <w:tc>
          <w:tcPr>
            <w:tcW w:w="880" w:type="dxa"/>
            <w:shd w:val="clear" w:color="auto" w:fill="auto"/>
            <w:noWrap w:val="0"/>
            <w:vAlign w:val="center"/>
          </w:tcPr>
          <w:p>
            <w:pPr>
              <w:jc w:val="center"/>
            </w:pPr>
            <w:r>
              <w:rPr>
                <w:rFonts w:ascii="宋体" w:hAnsi="宋体" w:eastAsia="宋体" w:cs="宋体"/>
                <w:b w:val="0"/>
                <w:i w:val="0"/>
                <w:color w:val="000000"/>
                <w:sz w:val="20"/>
              </w:rPr>
              <w:t>栏次</w:t>
            </w:r>
          </w:p>
        </w:tc>
        <w:tc>
          <w:tcPr>
            <w:tcW w:w="2265" w:type="dxa"/>
            <w:shd w:val="clear" w:color="auto" w:fill="auto"/>
            <w:noWrap w:val="0"/>
            <w:vAlign w:val="center"/>
          </w:tcPr>
          <w:p>
            <w:pPr>
              <w:jc w:val="center"/>
            </w:pPr>
            <w:r>
              <w:rPr>
                <w:rFonts w:ascii="宋体" w:hAnsi="宋体" w:eastAsia="宋体" w:cs="宋体"/>
                <w:b w:val="0"/>
                <w:i w:val="0"/>
                <w:color w:val="00000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pPr>
              <w:jc w:val="center"/>
            </w:pPr>
            <w:r>
              <w:rPr>
                <w:rFonts w:ascii="宋体" w:hAnsi="宋体" w:eastAsia="宋体" w:cs="宋体"/>
                <w:b w:val="0"/>
                <w:i w:val="0"/>
                <w:color w:val="000000"/>
                <w:sz w:val="20"/>
              </w:rPr>
              <w:t>1</w:t>
            </w:r>
          </w:p>
        </w:tc>
        <w:tc>
          <w:tcPr>
            <w:tcW w:w="2265" w:type="dxa"/>
            <w:shd w:val="clear" w:color="auto" w:fill="auto"/>
            <w:noWrap w:val="0"/>
            <w:vAlign w:val="center"/>
          </w:tcPr>
          <w:p>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pPr>
              <w:jc w:val="center"/>
            </w:pPr>
            <w:r>
              <w:rPr>
                <w:rFonts w:ascii="宋体" w:hAnsi="宋体" w:eastAsia="宋体" w:cs="宋体"/>
                <w:b w:val="0"/>
                <w:i w:val="0"/>
                <w:color w:val="000000"/>
                <w:sz w:val="20"/>
              </w:rPr>
              <w:t>2</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pPr>
              <w:jc w:val="center"/>
            </w:pPr>
            <w:r>
              <w:rPr>
                <w:rFonts w:ascii="宋体" w:hAnsi="宋体" w:eastAsia="宋体" w:cs="宋体"/>
                <w:b w:val="0"/>
                <w:i w:val="0"/>
                <w:color w:val="000000"/>
                <w:sz w:val="20"/>
              </w:rPr>
              <w:t>3</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pPr>
              <w:jc w:val="center"/>
            </w:pPr>
            <w:r>
              <w:rPr>
                <w:rFonts w:ascii="宋体" w:hAnsi="宋体" w:eastAsia="宋体" w:cs="宋体"/>
                <w:b w:val="0"/>
                <w:i w:val="0"/>
                <w:color w:val="000000"/>
                <w:sz w:val="20"/>
              </w:rPr>
              <w:t>4</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pPr>
              <w:jc w:val="center"/>
            </w:pPr>
            <w:r>
              <w:rPr>
                <w:rFonts w:ascii="宋体" w:hAnsi="宋体" w:eastAsia="宋体" w:cs="宋体"/>
                <w:b w:val="0"/>
                <w:i w:val="0"/>
                <w:color w:val="000000"/>
                <w:sz w:val="20"/>
              </w:rPr>
              <w:t>5</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pPr>
              <w:jc w:val="center"/>
            </w:pPr>
            <w:r>
              <w:rPr>
                <w:rFonts w:ascii="宋体" w:hAnsi="宋体" w:eastAsia="宋体" w:cs="宋体"/>
                <w:b w:val="0"/>
                <w:i w:val="0"/>
                <w:color w:val="000000"/>
                <w:sz w:val="20"/>
              </w:rPr>
              <w:t>6</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pPr>
              <w:jc w:val="center"/>
            </w:pPr>
            <w:r>
              <w:rPr>
                <w:rFonts w:ascii="宋体" w:hAnsi="宋体" w:eastAsia="宋体" w:cs="宋体"/>
                <w:b w:val="0"/>
                <w:i w:val="0"/>
                <w:color w:val="000000"/>
                <w:sz w:val="20"/>
              </w:rPr>
              <w:t>7</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pPr>
              <w:jc w:val="center"/>
            </w:pPr>
            <w:r>
              <w:rPr>
                <w:rFonts w:ascii="宋体" w:hAnsi="宋体" w:eastAsia="宋体" w:cs="宋体"/>
                <w:b w:val="0"/>
                <w:i w:val="0"/>
                <w:color w:val="000000"/>
                <w:sz w:val="20"/>
              </w:rPr>
              <w:t>8</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pPr>
              <w:jc w:val="center"/>
            </w:pPr>
            <w:r>
              <w:rPr>
                <w:rFonts w:ascii="宋体" w:hAnsi="宋体" w:eastAsia="宋体" w:cs="宋体"/>
                <w:b w:val="0"/>
                <w:i w:val="0"/>
                <w:color w:val="000000"/>
                <w:sz w:val="20"/>
              </w:rPr>
              <w:t>9</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pPr>
              <w:jc w:val="center"/>
            </w:pPr>
            <w:r>
              <w:rPr>
                <w:rFonts w:ascii="宋体" w:hAnsi="宋体" w:eastAsia="宋体" w:cs="宋体"/>
                <w:b w:val="0"/>
                <w:i w:val="0"/>
                <w:color w:val="000000"/>
                <w:sz w:val="20"/>
              </w:rPr>
              <w:t>10</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pPr>
              <w:jc w:val="left"/>
            </w:pPr>
            <w:r>
              <w:rPr>
                <w:rFonts w:ascii="宋体" w:hAnsi="宋体" w:eastAsia="宋体" w:cs="宋体"/>
                <w:b w:val="0"/>
                <w:i w:val="0"/>
                <w:color w:val="000000"/>
                <w:sz w:val="20"/>
              </w:rPr>
              <w:t>注：1.本表反映截止2023年12月31日，部门(单位)占用的国有资产情况。</w:t>
            </w:r>
          </w:p>
          <w:p>
            <w:pPr>
              <w:jc w:val="left"/>
            </w:pPr>
            <w:r>
              <w:rPr>
                <w:rFonts w:ascii="宋体" w:hAnsi="宋体" w:eastAsia="宋体" w:cs="宋体"/>
                <w:b w:val="0"/>
                <w:i w:val="0"/>
                <w:color w:val="000000"/>
                <w:sz w:val="20"/>
              </w:rPr>
              <w:t xml:space="preserve">    2.当本表数据为空时，即本部门（单位）无相关资产。</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2023年度部门决算情况说明</w:t>
      </w:r>
    </w:p>
    <w:p>
      <w:pPr>
        <w:ind w:firstLine="630"/>
        <w:jc w:val="left"/>
        <w:rPr>
          <w:rFonts w:hint="eastAsia" w:ascii="仿宋_GB2312" w:hAnsi="仿宋_GB2312" w:eastAsia="仿宋_GB2312"/>
          <w:sz w:val="30"/>
          <w:szCs w:val="30"/>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pPr>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sz w:val="32"/>
          <w:szCs w:val="32"/>
        </w:rPr>
        <w:t>本部门2023年度收入总计369.80万元，其中年初结转和结余0.00万元，与上年持平；使用非财政拨款结余和专用结余0.00万元，与上年持平；本年收入合计369.80万元，比上年增加70.52万元</w:t>
      </w:r>
      <w:r>
        <w:rPr>
          <w:rFonts w:hint="eastAsia" w:ascii="仿宋_GB2312" w:hAnsi="仿宋_GB2312" w:eastAsia="仿宋_GB2312" w:cs="Times New Roman"/>
          <w:sz w:val="32"/>
          <w:szCs w:val="32"/>
        </w:rPr>
        <w:t>，增长23.56%</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color w:val="auto"/>
          <w:sz w:val="32"/>
          <w:szCs w:val="32"/>
          <w:lang w:eastAsia="zh-CN"/>
        </w:rPr>
        <w:t>人员工资、法律顾问费、上级补助经费增加</w:t>
      </w:r>
      <w:r>
        <w:rPr>
          <w:rFonts w:hint="eastAsia" w:ascii="仿宋_GB2312" w:hAnsi="仿宋_GB2312" w:eastAsia="仿宋_GB2312"/>
          <w:color w:val="auto"/>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本年收入的具体构成：财政拨款收入369.80万元，占100.00%；事业收入0.00万元，占0.00%；经营收入0.00万元，占0.00%；上级补助收入0.00万元，占0.00%；附属单位上缴收入0.00万元，占0.00%；其他收入0.00万元，占0.00%。  </w:t>
      </w:r>
    </w:p>
    <w:p>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pPr>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olor w:val="auto"/>
          <w:sz w:val="32"/>
          <w:szCs w:val="32"/>
          <w:highlight w:val="none"/>
        </w:rPr>
      </w:pPr>
      <w:r>
        <w:rPr>
          <w:rFonts w:hint="eastAsia" w:ascii="仿宋_GB2312" w:hAnsi="仿宋_GB2312" w:eastAsia="仿宋_GB2312"/>
          <w:sz w:val="32"/>
          <w:szCs w:val="32"/>
        </w:rPr>
        <w:t>本部门2023年度支出总计369.80万元，其中本年支出合计369.80万元，比上年增加70.52万元</w:t>
      </w:r>
      <w:r>
        <w:rPr>
          <w:rFonts w:hint="eastAsia" w:ascii="仿宋_GB2312" w:hAnsi="仿宋_GB2312" w:eastAsia="仿宋_GB2312" w:cs="Times New Roman"/>
          <w:sz w:val="32"/>
          <w:szCs w:val="32"/>
        </w:rPr>
        <w:t>，增长23.56%</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color w:val="auto"/>
          <w:sz w:val="32"/>
          <w:szCs w:val="32"/>
          <w:lang w:eastAsia="zh-CN"/>
        </w:rPr>
        <w:t>人员工资、法律顾问费、业务支出增加</w:t>
      </w:r>
      <w:r>
        <w:rPr>
          <w:rFonts w:hint="eastAsia" w:ascii="仿宋_GB2312" w:hAnsi="仿宋_GB2312" w:eastAsia="仿宋_GB2312"/>
          <w:sz w:val="32"/>
          <w:szCs w:val="32"/>
        </w:rPr>
        <w:t>；结余分配0.00万元，与上年持平；年末结转和结余0.00万元，与上年持平，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0"/>
          <w:szCs w:val="30"/>
          <w:highlight w:val="none"/>
        </w:rPr>
        <w:t>根据国发5号文件要求，为推进零基预算，年度未使用完资金不再进行结转结余</w:t>
      </w:r>
      <w:r>
        <w:rPr>
          <w:rFonts w:hint="eastAsia" w:ascii="仿宋_GB2312" w:hAnsi="仿宋_GB2312" w:eastAsia="仿宋_GB2312"/>
          <w:color w:val="auto"/>
          <w:sz w:val="32"/>
          <w:szCs w:val="32"/>
          <w:highlight w:val="none"/>
        </w:rPr>
        <w:t>。</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本年支出的具体构成：基本支出130.09万元，占35.18%；项目支出239.71万元，占64.82%；经营支出0.00万元，占0.00%；上缴上级支出0.00万元，占0.00%；对附属单位补助支出0.00万元，占0.00%。</w:t>
      </w:r>
    </w:p>
    <w:p>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本部门2023年度财政拨款本年支出年初预算数319.50万元，决算数369.80万元，完成年初预算的115.74%。其中：</w:t>
      </w:r>
    </w:p>
    <w:p>
      <w:pPr>
        <w:ind w:firstLine="640" w:firstLineChars="200"/>
        <w:jc w:val="left"/>
        <w:rPr>
          <w:rFonts w:hint="eastAsia" w:ascii="仿宋_GB2312" w:hAnsi="仿宋_GB2312" w:eastAsia="仿宋_GB2312" w:cs="Times New Roman"/>
          <w:color w:val="auto"/>
          <w:sz w:val="32"/>
          <w:szCs w:val="32"/>
          <w:highlight w:val="none"/>
        </w:rPr>
      </w:pPr>
      <w:r>
        <w:rPr>
          <w:rFonts w:hint="eastAsia" w:ascii="仿宋_GB2312" w:hAnsi="仿宋_GB2312" w:eastAsia="仿宋_GB2312" w:cs="Times New Roman"/>
          <w:sz w:val="32"/>
          <w:szCs w:val="32"/>
        </w:rPr>
        <w:t>（一）一</w:t>
      </w:r>
      <w:r>
        <w:rPr>
          <w:rFonts w:hint="eastAsia" w:ascii="仿宋_GB2312" w:hAnsi="仿宋_GB2312" w:eastAsia="仿宋_GB2312" w:cs="Times New Roman"/>
          <w:sz w:val="32"/>
          <w:szCs w:val="32"/>
          <w:highlight w:val="none"/>
        </w:rPr>
        <w:t>般公共服务支出（类）年初预算数0.00万元，决算数13.18万元，</w:t>
      </w:r>
      <w:r>
        <w:rPr>
          <w:rFonts w:hint="eastAsia" w:ascii="仿宋_GB2312" w:hAnsi="仿宋_GB2312" w:eastAsia="仿宋_GB2312"/>
          <w:color w:val="auto"/>
          <w:sz w:val="32"/>
          <w:szCs w:val="32"/>
          <w:highlight w:val="none"/>
        </w:rPr>
        <w:t>完成年初预算的</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s="Times New Roman"/>
          <w:sz w:val="32"/>
          <w:szCs w:val="32"/>
          <w:highlight w:val="none"/>
        </w:rPr>
        <w:t>预决算差异主要原因：</w:t>
      </w:r>
      <w:r>
        <w:rPr>
          <w:rFonts w:hint="eastAsia" w:ascii="仿宋_GB2312" w:hAnsi="仿宋_GB2312" w:eastAsia="仿宋_GB2312" w:cs="Times New Roman"/>
          <w:color w:val="auto"/>
          <w:sz w:val="32"/>
          <w:szCs w:val="32"/>
          <w:highlight w:val="none"/>
          <w:lang w:eastAsia="zh-CN"/>
        </w:rPr>
        <w:t>年中有人员变动，做实职业年金，预发考核绩效</w:t>
      </w:r>
      <w:r>
        <w:rPr>
          <w:rFonts w:hint="eastAsia" w:ascii="仿宋_GB2312" w:hAnsi="仿宋_GB2312" w:eastAsia="仿宋_GB2312" w:cs="Times New Roman"/>
          <w:color w:val="auto"/>
          <w:sz w:val="32"/>
          <w:szCs w:val="32"/>
          <w:highlight w:val="none"/>
        </w:rPr>
        <w:t xml:space="preserve">。 </w:t>
      </w:r>
    </w:p>
    <w:p>
      <w:pPr>
        <w:ind w:firstLine="640" w:firstLineChars="200"/>
        <w:jc w:val="left"/>
        <w:rPr>
          <w:rFonts w:hint="eastAsia" w:ascii="仿宋_GB2312" w:hAnsi="仿宋_GB2312" w:eastAsia="仿宋_GB2312"/>
          <w:color w:val="auto"/>
          <w:sz w:val="32"/>
          <w:szCs w:val="32"/>
          <w:highlight w:val="none"/>
        </w:rPr>
      </w:pPr>
      <w:r>
        <w:rPr>
          <w:rFonts w:hint="eastAsia" w:ascii="仿宋_GB2312" w:hAnsi="仿宋_GB2312" w:eastAsia="仿宋_GB2312"/>
          <w:sz w:val="32"/>
          <w:szCs w:val="32"/>
          <w:highlight w:val="none"/>
        </w:rPr>
        <w:t>（</w:t>
      </w:r>
      <w:r>
        <w:rPr>
          <w:rFonts w:hint="eastAsia" w:ascii="仿宋_GB2312" w:hAnsi="仿宋_GB2312" w:eastAsia="仿宋_GB2312"/>
          <w:sz w:val="32"/>
          <w:szCs w:val="32"/>
          <w:highlight w:val="none"/>
          <w:lang w:eastAsia="zh-CN"/>
        </w:rPr>
        <w:t>二</w:t>
      </w:r>
      <w:r>
        <w:rPr>
          <w:rFonts w:hint="eastAsia" w:ascii="仿宋_GB2312" w:hAnsi="仿宋_GB2312" w:eastAsia="仿宋_GB2312"/>
          <w:sz w:val="32"/>
          <w:szCs w:val="32"/>
          <w:highlight w:val="none"/>
        </w:rPr>
        <w:t>）公共安全支出（类）年初预算数319.50万元，决算数354</w:t>
      </w:r>
      <w:r>
        <w:rPr>
          <w:rFonts w:hint="eastAsia" w:ascii="仿宋_GB2312" w:hAnsi="仿宋_GB2312" w:eastAsia="仿宋_GB2312"/>
          <w:color w:val="auto"/>
          <w:sz w:val="32"/>
          <w:szCs w:val="32"/>
          <w:highlight w:val="none"/>
        </w:rPr>
        <w:t>.97万元，完成年初预算的111.10%。预决算差异主要原因：</w:t>
      </w:r>
      <w:r>
        <w:rPr>
          <w:rFonts w:hint="eastAsia" w:ascii="仿宋_GB2312" w:hAnsi="仿宋_GB2312" w:eastAsia="仿宋_GB2312" w:cs="Times New Roman"/>
          <w:color w:val="auto"/>
          <w:sz w:val="32"/>
          <w:szCs w:val="32"/>
          <w:highlight w:val="none"/>
          <w:lang w:eastAsia="zh-CN"/>
        </w:rPr>
        <w:t>人员工资、法律顾问费、业务支出增加</w:t>
      </w:r>
      <w:r>
        <w:rPr>
          <w:rFonts w:hint="eastAsia" w:ascii="仿宋_GB2312" w:hAnsi="仿宋_GB2312" w:eastAsia="仿宋_GB2312"/>
          <w:color w:val="auto"/>
          <w:sz w:val="32"/>
          <w:szCs w:val="32"/>
          <w:highlight w:val="none"/>
        </w:rPr>
        <w:t>。</w:t>
      </w:r>
    </w:p>
    <w:p>
      <w:pPr>
        <w:ind w:firstLine="640" w:firstLineChars="200"/>
        <w:jc w:val="left"/>
        <w:rPr>
          <w:rFonts w:hint="eastAsia"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eastAsia="zh-CN"/>
        </w:rPr>
        <w:t>三</w:t>
      </w:r>
      <w:r>
        <w:rPr>
          <w:rFonts w:hint="eastAsia" w:ascii="仿宋_GB2312" w:hAnsi="仿宋_GB2312" w:eastAsia="仿宋_GB2312"/>
          <w:color w:val="auto"/>
          <w:sz w:val="32"/>
          <w:szCs w:val="32"/>
          <w:highlight w:val="none"/>
        </w:rPr>
        <w:t>）教育支出（类）年初预算数0.00万元，决算数0.35万元，完成年初预算的</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预决算差异主要原因：</w:t>
      </w:r>
      <w:r>
        <w:rPr>
          <w:rFonts w:hint="eastAsia" w:ascii="仿宋_GB2312" w:hAnsi="仿宋_GB2312" w:eastAsia="仿宋_GB2312"/>
          <w:color w:val="auto"/>
          <w:sz w:val="32"/>
          <w:szCs w:val="32"/>
          <w:highlight w:val="none"/>
          <w:lang w:eastAsia="zh-CN"/>
        </w:rPr>
        <w:t>开展职工培训，提升业务水平</w:t>
      </w:r>
      <w:r>
        <w:rPr>
          <w:rFonts w:hint="eastAsia" w:ascii="仿宋_GB2312" w:hAnsi="仿宋_GB2312" w:eastAsia="仿宋_GB2312"/>
          <w:color w:val="auto"/>
          <w:sz w:val="32"/>
          <w:szCs w:val="32"/>
          <w:highlight w:val="none"/>
        </w:rPr>
        <w:t>。</w:t>
      </w:r>
    </w:p>
    <w:p>
      <w:pPr>
        <w:ind w:firstLine="640" w:firstLineChars="200"/>
        <w:jc w:val="left"/>
        <w:rPr>
          <w:rFonts w:hint="eastAsia"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eastAsia="zh-CN"/>
        </w:rPr>
        <w:t>四</w:t>
      </w:r>
      <w:r>
        <w:rPr>
          <w:rFonts w:hint="eastAsia" w:ascii="仿宋_GB2312" w:hAnsi="仿宋_GB2312" w:eastAsia="仿宋_GB2312"/>
          <w:color w:val="auto"/>
          <w:sz w:val="32"/>
          <w:szCs w:val="32"/>
          <w:highlight w:val="none"/>
        </w:rPr>
        <w:t>）文化旅游体育与传媒支出（类）年初预算数0.00万元，决算数1.30万元，完成年初预算的</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预决算差异主要原因：</w:t>
      </w:r>
      <w:r>
        <w:rPr>
          <w:rFonts w:hint="eastAsia" w:ascii="仿宋_GB2312" w:hAnsi="仿宋_GB2312" w:eastAsia="仿宋_GB2312" w:cs="Times New Roman"/>
          <w:color w:val="auto"/>
          <w:sz w:val="32"/>
          <w:szCs w:val="32"/>
          <w:highlight w:val="none"/>
          <w:lang w:eastAsia="zh-CN"/>
        </w:rPr>
        <w:t>严格按预算执行，完成了法治建设支出</w:t>
      </w:r>
      <w:r>
        <w:rPr>
          <w:rFonts w:hint="eastAsia" w:ascii="仿宋_GB2312" w:hAnsi="仿宋_GB2312" w:eastAsia="仿宋_GB2312"/>
          <w:color w:val="auto"/>
          <w:sz w:val="32"/>
          <w:szCs w:val="32"/>
          <w:highlight w:val="none"/>
        </w:rPr>
        <w:t>。</w:t>
      </w:r>
    </w:p>
    <w:p>
      <w:pPr>
        <w:ind w:firstLine="640" w:firstLineChars="200"/>
        <w:jc w:val="left"/>
        <w:outlineLvl w:val="1"/>
        <w:rPr>
          <w:rFonts w:hint="eastAsia" w:ascii="黑体" w:hAnsi="黑体" w:eastAsia="黑体"/>
          <w:sz w:val="32"/>
          <w:szCs w:val="32"/>
          <w:highlight w:val="none"/>
        </w:rPr>
      </w:pPr>
      <w:r>
        <w:rPr>
          <w:rFonts w:hint="eastAsia" w:ascii="黑体" w:hAnsi="黑体" w:eastAsia="黑体"/>
          <w:sz w:val="32"/>
          <w:szCs w:val="32"/>
          <w:highlight w:val="none"/>
        </w:rPr>
        <w:t>四、一般公共预算财政拨款基本支出决算情况说明</w:t>
      </w:r>
    </w:p>
    <w:p>
      <w:pPr>
        <w:ind w:firstLine="585"/>
        <w:jc w:val="left"/>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本部门2023年度一般公共预算财政拨款基本支出130.09万元，其中：</w:t>
      </w:r>
    </w:p>
    <w:p>
      <w:pPr>
        <w:ind w:firstLine="585"/>
        <w:jc w:val="left"/>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（一）工资福利支出114.61万元，比上年增加23.73万元</w:t>
      </w:r>
      <w:r>
        <w:rPr>
          <w:rFonts w:hint="eastAsia" w:ascii="仿宋_GB2312" w:hAnsi="仿宋_GB2312" w:eastAsia="仿宋_GB2312" w:cs="Times New Roman"/>
          <w:sz w:val="32"/>
          <w:szCs w:val="32"/>
          <w:highlight w:val="none"/>
        </w:rPr>
        <w:t>，增长26.11%</w:t>
      </w:r>
      <w:r>
        <w:rPr>
          <w:rFonts w:hint="eastAsia" w:ascii="仿宋_GB2312" w:hAnsi="仿宋_GB2312" w:eastAsia="仿宋_GB2312"/>
          <w:sz w:val="32"/>
          <w:szCs w:val="32"/>
          <w:highlight w:val="none"/>
        </w:rPr>
        <w:t>，</w:t>
      </w:r>
      <w:r>
        <w:rPr>
          <w:rFonts w:hint="eastAsia" w:ascii="仿宋_GB2312" w:hAnsi="仿宋_GB2312" w:eastAsia="仿宋_GB2312"/>
          <w:sz w:val="32"/>
          <w:szCs w:val="32"/>
          <w:highlight w:val="none"/>
          <w:lang w:eastAsia="zh-CN"/>
        </w:rPr>
        <w:t>主要原因</w:t>
      </w:r>
      <w:r>
        <w:rPr>
          <w:rFonts w:hint="eastAsia" w:ascii="仿宋_GB2312" w:hAnsi="仿宋_GB2312" w:eastAsia="仿宋_GB2312"/>
          <w:sz w:val="32"/>
          <w:szCs w:val="32"/>
          <w:highlight w:val="none"/>
        </w:rPr>
        <w:t>：</w:t>
      </w:r>
      <w:r>
        <w:rPr>
          <w:rFonts w:hint="eastAsia" w:ascii="仿宋_GB2312" w:hAnsi="仿宋_GB2312" w:eastAsia="仿宋_GB2312"/>
          <w:color w:val="auto"/>
          <w:sz w:val="32"/>
          <w:szCs w:val="32"/>
          <w:highlight w:val="none"/>
          <w:lang w:eastAsia="zh-CN"/>
        </w:rPr>
        <w:t>工资正常晋级晋档，社保费基数调整</w:t>
      </w:r>
      <w:r>
        <w:rPr>
          <w:rFonts w:hint="eastAsia" w:ascii="仿宋_GB2312" w:hAnsi="仿宋_GB2312" w:eastAsia="仿宋_GB2312"/>
          <w:sz w:val="32"/>
          <w:szCs w:val="32"/>
          <w:highlight w:val="none"/>
        </w:rPr>
        <w:t>。</w:t>
      </w:r>
    </w:p>
    <w:p>
      <w:pPr>
        <w:ind w:firstLine="585"/>
        <w:jc w:val="left"/>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（二）商品和服务支出15.48万元，比上年增加3.71万元</w:t>
      </w:r>
      <w:r>
        <w:rPr>
          <w:rFonts w:hint="eastAsia" w:ascii="仿宋_GB2312" w:hAnsi="仿宋_GB2312" w:eastAsia="仿宋_GB2312" w:cs="Times New Roman"/>
          <w:sz w:val="32"/>
          <w:szCs w:val="32"/>
          <w:highlight w:val="none"/>
        </w:rPr>
        <w:t>，增长31.50%</w:t>
      </w:r>
      <w:r>
        <w:rPr>
          <w:rFonts w:hint="eastAsia" w:ascii="仿宋_GB2312" w:hAnsi="仿宋_GB2312" w:eastAsia="仿宋_GB2312"/>
          <w:sz w:val="32"/>
          <w:szCs w:val="32"/>
          <w:highlight w:val="none"/>
        </w:rPr>
        <w:t>，</w:t>
      </w:r>
      <w:r>
        <w:rPr>
          <w:rFonts w:hint="eastAsia" w:ascii="仿宋_GB2312" w:hAnsi="仿宋_GB2312" w:eastAsia="仿宋_GB2312"/>
          <w:sz w:val="32"/>
          <w:szCs w:val="32"/>
          <w:highlight w:val="none"/>
          <w:lang w:eastAsia="zh-CN"/>
        </w:rPr>
        <w:t>主要原因</w:t>
      </w:r>
      <w:r>
        <w:rPr>
          <w:rFonts w:hint="eastAsia" w:ascii="仿宋_GB2312" w:hAnsi="仿宋_GB2312" w:eastAsia="仿宋_GB2312"/>
          <w:sz w:val="32"/>
          <w:szCs w:val="32"/>
          <w:highlight w:val="none"/>
        </w:rPr>
        <w:t>：</w:t>
      </w:r>
      <w:r>
        <w:rPr>
          <w:rFonts w:hint="eastAsia" w:ascii="仿宋_GB2312" w:hAnsi="仿宋_GB2312" w:eastAsia="仿宋_GB2312"/>
          <w:sz w:val="32"/>
          <w:szCs w:val="32"/>
          <w:highlight w:val="none"/>
          <w:lang w:eastAsia="zh-CN"/>
        </w:rPr>
        <w:t>根据要求新建好矫正中心和</w:t>
      </w:r>
      <w:r>
        <w:rPr>
          <w:rFonts w:hint="eastAsia" w:ascii="仿宋_GB2312" w:hAnsi="Calibri" w:eastAsia="仿宋_GB2312" w:cs="仿宋_GB2312"/>
          <w:sz w:val="32"/>
          <w:szCs w:val="32"/>
          <w:highlight w:val="none"/>
          <w:lang w:val="en-US" w:eastAsia="zh-CN"/>
        </w:rPr>
        <w:t>对照司法所规范化建设三年行动要求，潭东、潭口司法所</w:t>
      </w:r>
      <w:r>
        <w:rPr>
          <w:rFonts w:hint="eastAsia" w:ascii="仿宋_GB2312" w:hAnsi="仿宋_GB2312" w:eastAsia="仿宋_GB2312" w:cs="仿宋_GB2312"/>
          <w:b w:val="0"/>
          <w:bCs w:val="0"/>
          <w:sz w:val="32"/>
          <w:szCs w:val="32"/>
          <w:highlight w:val="none"/>
          <w:lang w:val="en-US" w:eastAsia="zh-CN"/>
        </w:rPr>
        <w:t>已达标，</w:t>
      </w:r>
      <w:r>
        <w:rPr>
          <w:rFonts w:hint="eastAsia" w:ascii="仿宋_GB2312" w:hAnsi="仿宋_GB2312" w:eastAsia="仿宋_GB2312"/>
          <w:color w:val="auto"/>
          <w:sz w:val="32"/>
          <w:szCs w:val="32"/>
          <w:highlight w:val="none"/>
          <w:lang w:eastAsia="zh-CN"/>
        </w:rPr>
        <w:t>办公支出增加</w:t>
      </w:r>
      <w:r>
        <w:rPr>
          <w:rFonts w:hint="eastAsia" w:ascii="仿宋_GB2312" w:hAnsi="仿宋_GB2312" w:eastAsia="仿宋_GB2312"/>
          <w:sz w:val="32"/>
          <w:szCs w:val="32"/>
          <w:highlight w:val="none"/>
        </w:rPr>
        <w:t>。</w:t>
      </w:r>
    </w:p>
    <w:p>
      <w:pPr>
        <w:ind w:firstLine="585"/>
        <w:jc w:val="left"/>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（三）对个人和家庭补助支出0.00万元，与上年持平，</w:t>
      </w:r>
      <w:r>
        <w:rPr>
          <w:rFonts w:hint="eastAsia" w:ascii="仿宋_GB2312" w:hAnsi="仿宋_GB2312" w:eastAsia="仿宋_GB2312"/>
          <w:sz w:val="32"/>
          <w:szCs w:val="32"/>
          <w:highlight w:val="none"/>
          <w:lang w:eastAsia="zh-CN"/>
        </w:rPr>
        <w:t>主要原因</w:t>
      </w:r>
      <w:r>
        <w:rPr>
          <w:rFonts w:hint="eastAsia" w:ascii="仿宋_GB2312" w:hAnsi="仿宋_GB2312" w:eastAsia="仿宋_GB2312"/>
          <w:sz w:val="32"/>
          <w:szCs w:val="32"/>
          <w:highlight w:val="none"/>
        </w:rPr>
        <w:t>：</w:t>
      </w:r>
      <w:r>
        <w:rPr>
          <w:rFonts w:hint="eastAsia" w:ascii="仿宋_GB2312" w:hAnsi="仿宋_GB2312" w:eastAsia="仿宋_GB2312"/>
          <w:sz w:val="32"/>
          <w:szCs w:val="32"/>
          <w:highlight w:val="none"/>
          <w:lang w:eastAsia="zh-CN"/>
        </w:rPr>
        <w:t>无</w:t>
      </w:r>
      <w:r>
        <w:rPr>
          <w:rFonts w:hint="eastAsia" w:ascii="仿宋_GB2312" w:hAnsi="仿宋_GB2312" w:eastAsia="仿宋_GB2312"/>
          <w:sz w:val="32"/>
          <w:szCs w:val="32"/>
          <w:highlight w:val="none"/>
        </w:rPr>
        <w:t>对个人和家庭补助支出。</w:t>
      </w:r>
    </w:p>
    <w:p>
      <w:pPr>
        <w:ind w:firstLine="585"/>
        <w:jc w:val="left"/>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（四）资本性支出0.00万元，与上年持平，</w:t>
      </w:r>
      <w:r>
        <w:rPr>
          <w:rFonts w:hint="eastAsia" w:ascii="仿宋_GB2312" w:hAnsi="仿宋_GB2312" w:eastAsia="仿宋_GB2312"/>
          <w:sz w:val="32"/>
          <w:szCs w:val="32"/>
          <w:highlight w:val="none"/>
          <w:lang w:eastAsia="zh-CN"/>
        </w:rPr>
        <w:t>主要原因</w:t>
      </w:r>
      <w:r>
        <w:rPr>
          <w:rFonts w:hint="eastAsia" w:ascii="仿宋_GB2312" w:hAnsi="仿宋_GB2312" w:eastAsia="仿宋_GB2312"/>
          <w:sz w:val="32"/>
          <w:szCs w:val="32"/>
          <w:highlight w:val="none"/>
        </w:rPr>
        <w:t>：</w:t>
      </w:r>
      <w:r>
        <w:rPr>
          <w:rFonts w:hint="eastAsia" w:ascii="仿宋_GB2312" w:hAnsi="仿宋_GB2312" w:eastAsia="仿宋_GB2312"/>
          <w:sz w:val="32"/>
          <w:szCs w:val="32"/>
          <w:highlight w:val="none"/>
          <w:lang w:eastAsia="zh-CN"/>
        </w:rPr>
        <w:t>无</w:t>
      </w:r>
      <w:r>
        <w:rPr>
          <w:rFonts w:hint="eastAsia" w:ascii="仿宋_GB2312" w:hAnsi="仿宋_GB2312" w:eastAsia="仿宋_GB2312"/>
          <w:sz w:val="32"/>
          <w:szCs w:val="32"/>
          <w:highlight w:val="none"/>
        </w:rPr>
        <w:t>资本性支出。</w:t>
      </w:r>
    </w:p>
    <w:p>
      <w:pPr>
        <w:ind w:firstLine="630"/>
        <w:jc w:val="left"/>
        <w:outlineLvl w:val="1"/>
        <w:rPr>
          <w:rFonts w:hint="eastAsia" w:ascii="黑体" w:hAnsi="黑体" w:eastAsia="黑体"/>
          <w:sz w:val="32"/>
          <w:szCs w:val="32"/>
          <w:highlight w:val="none"/>
        </w:rPr>
      </w:pPr>
      <w:r>
        <w:rPr>
          <w:rFonts w:hint="eastAsia" w:ascii="黑体" w:hAnsi="黑体" w:eastAsia="黑体"/>
          <w:sz w:val="32"/>
          <w:szCs w:val="32"/>
          <w:highlight w:val="none"/>
        </w:rPr>
        <w:t>五、财政拨款“三公”经费支出决算情况说明</w:t>
      </w:r>
    </w:p>
    <w:p>
      <w:pPr>
        <w:ind w:firstLine="630"/>
        <w:jc w:val="left"/>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本部门2023年度财政拨款“三公”经费支出全年预算数0.30万元，决算数0.18万元，完成全年预算的58.64%</w:t>
      </w:r>
      <w:r>
        <w:rPr>
          <w:rFonts w:hint="eastAsia" w:ascii="仿宋_GB2312" w:hAnsi="仿宋_GB2312" w:eastAsia="仿宋_GB2312"/>
          <w:sz w:val="32"/>
          <w:szCs w:val="32"/>
          <w:highlight w:val="none"/>
          <w:lang w:val="en-US" w:eastAsia="zh-CN"/>
        </w:rPr>
        <w:t>；</w:t>
      </w:r>
      <w:r>
        <w:rPr>
          <w:rFonts w:hint="eastAsia" w:ascii="仿宋_GB2312" w:hAnsi="仿宋_GB2312" w:eastAsia="仿宋_GB2312"/>
          <w:sz w:val="32"/>
          <w:szCs w:val="32"/>
          <w:highlight w:val="none"/>
        </w:rPr>
        <w:t>决算数比上年减少2.38万元，下降93.10%，其中：</w:t>
      </w:r>
    </w:p>
    <w:p>
      <w:pPr>
        <w:ind w:firstLine="640" w:firstLineChars="200"/>
        <w:jc w:val="left"/>
        <w:rPr>
          <w:rFonts w:ascii="仿宋_GB2312" w:hAnsi="仿宋_GB2312" w:eastAsia="仿宋_GB2312"/>
          <w:sz w:val="32"/>
          <w:szCs w:val="32"/>
          <w:highlight w:val="none"/>
        </w:rPr>
      </w:pPr>
      <w:r>
        <w:rPr>
          <w:rFonts w:hint="eastAsia" w:ascii="仿宋_GB2312" w:hAnsi="仿宋_GB2312" w:eastAsia="仿宋_GB2312"/>
          <w:sz w:val="32"/>
          <w:szCs w:val="32"/>
          <w:highlight w:val="none"/>
        </w:rPr>
        <w:t>（一）因公出国（境）费全年预算数0.00万元，决算数0.00万元，</w:t>
      </w:r>
      <w:r>
        <w:rPr>
          <w:rFonts w:hint="eastAsia" w:ascii="仿宋_GB2312" w:hAnsi="仿宋_GB2312" w:eastAsia="仿宋_GB2312"/>
          <w:color w:val="auto"/>
          <w:sz w:val="32"/>
          <w:szCs w:val="32"/>
          <w:highlight w:val="none"/>
        </w:rPr>
        <w:t>完成年初预算的</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sz w:val="32"/>
          <w:szCs w:val="32"/>
          <w:highlight w:val="none"/>
          <w:lang w:eastAsia="zh-CN"/>
        </w:rPr>
        <w:t>主要原因</w:t>
      </w:r>
      <w:r>
        <w:rPr>
          <w:rFonts w:hint="eastAsia" w:ascii="仿宋_GB2312" w:hAnsi="仿宋_GB2312" w:eastAsia="仿宋_GB2312"/>
          <w:sz w:val="32"/>
          <w:szCs w:val="32"/>
          <w:highlight w:val="none"/>
        </w:rPr>
        <w:t>：</w:t>
      </w:r>
      <w:r>
        <w:rPr>
          <w:rFonts w:hint="eastAsia" w:ascii="仿宋_GB2312" w:hAnsi="仿宋_GB2312" w:eastAsia="仿宋_GB2312" w:cs="Times New Roman"/>
          <w:b w:val="0"/>
          <w:bCs w:val="0"/>
          <w:color w:val="auto"/>
          <w:sz w:val="32"/>
          <w:szCs w:val="32"/>
          <w:highlight w:val="none"/>
          <w:lang w:val="en-US" w:eastAsia="zh-CN"/>
        </w:rPr>
        <w:t>无</w:t>
      </w:r>
      <w:r>
        <w:rPr>
          <w:rFonts w:hint="eastAsia" w:ascii="仿宋_GB2312" w:hAnsi="仿宋_GB2312" w:eastAsia="仿宋_GB2312"/>
          <w:b w:val="0"/>
          <w:bCs w:val="0"/>
          <w:color w:val="auto"/>
          <w:sz w:val="32"/>
          <w:szCs w:val="32"/>
          <w:highlight w:val="none"/>
        </w:rPr>
        <w:t>因公出国（境）支出</w:t>
      </w:r>
      <w:r>
        <w:rPr>
          <w:rFonts w:hint="eastAsia" w:ascii="仿宋_GB2312" w:hAnsi="仿宋_GB2312" w:eastAsia="仿宋_GB2312"/>
          <w:sz w:val="32"/>
          <w:szCs w:val="32"/>
          <w:highlight w:val="none"/>
        </w:rPr>
        <w:t>。决算数与上年持平</w:t>
      </w:r>
      <w:r>
        <w:rPr>
          <w:rFonts w:hint="eastAsia" w:ascii="仿宋_GB2312" w:hAnsi="仿宋_GB2312" w:eastAsia="仿宋_GB2312" w:cs="Times New Roman"/>
          <w:sz w:val="32"/>
          <w:szCs w:val="32"/>
          <w:highlight w:val="none"/>
        </w:rPr>
        <w:t>，</w:t>
      </w:r>
      <w:r>
        <w:rPr>
          <w:rFonts w:hint="eastAsia" w:ascii="仿宋_GB2312" w:hAnsi="仿宋_GB2312" w:eastAsia="仿宋_GB2312"/>
          <w:sz w:val="32"/>
          <w:szCs w:val="32"/>
          <w:highlight w:val="none"/>
          <w:lang w:eastAsia="zh-CN"/>
        </w:rPr>
        <w:t>主要原因</w:t>
      </w:r>
      <w:r>
        <w:rPr>
          <w:rFonts w:hint="eastAsia" w:ascii="仿宋_GB2312" w:hAnsi="仿宋_GB2312" w:eastAsia="仿宋_GB2312"/>
          <w:sz w:val="32"/>
          <w:szCs w:val="32"/>
          <w:highlight w:val="none"/>
        </w:rPr>
        <w:t>：</w:t>
      </w:r>
      <w:r>
        <w:rPr>
          <w:rFonts w:hint="eastAsia" w:ascii="仿宋_GB2312" w:hAnsi="仿宋_GB2312" w:eastAsia="仿宋_GB2312" w:cs="Times New Roman"/>
          <w:b w:val="0"/>
          <w:bCs w:val="0"/>
          <w:color w:val="auto"/>
          <w:sz w:val="32"/>
          <w:szCs w:val="32"/>
          <w:highlight w:val="none"/>
          <w:lang w:val="en-US" w:eastAsia="zh-CN"/>
        </w:rPr>
        <w:t>无</w:t>
      </w:r>
      <w:r>
        <w:rPr>
          <w:rFonts w:hint="eastAsia" w:ascii="仿宋_GB2312" w:hAnsi="仿宋_GB2312" w:eastAsia="仿宋_GB2312"/>
          <w:b w:val="0"/>
          <w:bCs w:val="0"/>
          <w:color w:val="auto"/>
          <w:sz w:val="32"/>
          <w:szCs w:val="32"/>
          <w:highlight w:val="none"/>
        </w:rPr>
        <w:t>因公出国（境）支出</w:t>
      </w:r>
      <w:r>
        <w:rPr>
          <w:rFonts w:hint="eastAsia" w:ascii="仿宋_GB2312" w:hAnsi="仿宋_GB2312" w:eastAsia="仿宋_GB2312"/>
          <w:sz w:val="32"/>
          <w:szCs w:val="32"/>
          <w:highlight w:val="none"/>
        </w:rPr>
        <w:t>。全年安排因公出国（境）团组0个，累计0人次，主要是：</w:t>
      </w:r>
      <w:r>
        <w:rPr>
          <w:rFonts w:hint="eastAsia" w:ascii="仿宋_GB2312" w:hAnsi="仿宋_GB2312" w:eastAsia="仿宋_GB2312" w:cs="Times New Roman"/>
          <w:b w:val="0"/>
          <w:bCs w:val="0"/>
          <w:color w:val="auto"/>
          <w:sz w:val="32"/>
          <w:szCs w:val="32"/>
          <w:highlight w:val="none"/>
          <w:lang w:val="en-US" w:eastAsia="zh-CN"/>
        </w:rPr>
        <w:t>无</w:t>
      </w:r>
      <w:r>
        <w:rPr>
          <w:rFonts w:hint="eastAsia" w:ascii="仿宋_GB2312" w:hAnsi="仿宋_GB2312" w:eastAsia="仿宋_GB2312"/>
          <w:b w:val="0"/>
          <w:bCs w:val="0"/>
          <w:color w:val="auto"/>
          <w:sz w:val="32"/>
          <w:szCs w:val="32"/>
          <w:highlight w:val="none"/>
        </w:rPr>
        <w:t>因公出国（境）支出</w:t>
      </w:r>
      <w:r>
        <w:rPr>
          <w:rFonts w:hint="eastAsia" w:ascii="仿宋_GB2312" w:hAnsi="仿宋_GB2312" w:eastAsia="仿宋_GB2312"/>
          <w:sz w:val="32"/>
          <w:szCs w:val="32"/>
          <w:highlight w:val="none"/>
        </w:rPr>
        <w:t>。</w:t>
      </w:r>
    </w:p>
    <w:p>
      <w:pPr>
        <w:ind w:firstLine="640" w:firstLineChars="200"/>
        <w:jc w:val="left"/>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（二）公务用车购置及运行维护费全年预算数0.00万元，决算数0.00万元，其中：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highlight w:val="none"/>
        </w:rPr>
        <w:t>公务用车购置全年预算数0.00万元，决算数0.00万元，</w:t>
      </w:r>
      <w:r>
        <w:rPr>
          <w:rFonts w:hint="eastAsia" w:ascii="仿宋_GB2312" w:hAnsi="仿宋_GB2312" w:eastAsia="仿宋_GB2312"/>
          <w:color w:val="auto"/>
          <w:sz w:val="32"/>
          <w:szCs w:val="32"/>
          <w:highlight w:val="none"/>
        </w:rPr>
        <w:t>完成年初预算的</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sz w:val="32"/>
          <w:szCs w:val="32"/>
          <w:highlight w:val="none"/>
          <w:lang w:eastAsia="zh-CN"/>
        </w:rPr>
        <w:t>主要原因</w:t>
      </w:r>
      <w:r>
        <w:rPr>
          <w:rFonts w:hint="eastAsia" w:ascii="仿宋_GB2312" w:hAnsi="仿宋_GB2312" w:eastAsia="仿宋_GB2312"/>
          <w:sz w:val="32"/>
          <w:szCs w:val="32"/>
          <w:highlight w:val="none"/>
        </w:rPr>
        <w:t>：</w:t>
      </w:r>
      <w:r>
        <w:rPr>
          <w:rFonts w:hint="eastAsia" w:ascii="仿宋_GB2312" w:hAnsi="仿宋_GB2312" w:eastAsia="仿宋_GB2312" w:cs="Times New Roman"/>
          <w:b w:val="0"/>
          <w:bCs w:val="0"/>
          <w:color w:val="auto"/>
          <w:sz w:val="32"/>
          <w:szCs w:val="32"/>
          <w:highlight w:val="none"/>
          <w:lang w:val="en-US" w:eastAsia="zh-CN"/>
        </w:rPr>
        <w:t>无</w:t>
      </w:r>
      <w:r>
        <w:rPr>
          <w:rFonts w:hint="eastAsia" w:ascii="仿宋_GB2312" w:hAnsi="仿宋_GB2312" w:eastAsia="仿宋_GB2312"/>
          <w:b w:val="0"/>
          <w:bCs w:val="0"/>
          <w:color w:val="auto"/>
          <w:sz w:val="32"/>
          <w:szCs w:val="32"/>
          <w:highlight w:val="none"/>
        </w:rPr>
        <w:t>公务用车购置</w:t>
      </w:r>
      <w:r>
        <w:rPr>
          <w:rFonts w:hint="eastAsia" w:ascii="仿宋_GB2312" w:hAnsi="仿宋_GB2312" w:eastAsia="仿宋_GB2312"/>
          <w:b w:val="0"/>
          <w:bCs w:val="0"/>
          <w:color w:val="auto"/>
          <w:sz w:val="32"/>
          <w:szCs w:val="32"/>
          <w:highlight w:val="none"/>
          <w:lang w:eastAsia="zh-CN"/>
        </w:rPr>
        <w:t>计划</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b w:val="0"/>
          <w:bCs w:val="0"/>
          <w:color w:val="auto"/>
          <w:sz w:val="32"/>
          <w:szCs w:val="32"/>
          <w:highlight w:val="none"/>
          <w:lang w:val="en-US" w:eastAsia="zh-CN"/>
        </w:rPr>
        <w:t>无</w:t>
      </w:r>
      <w:r>
        <w:rPr>
          <w:rFonts w:hint="eastAsia" w:ascii="仿宋_GB2312" w:hAnsi="仿宋_GB2312" w:eastAsia="仿宋_GB2312"/>
          <w:b w:val="0"/>
          <w:bCs w:val="0"/>
          <w:color w:val="auto"/>
          <w:sz w:val="32"/>
          <w:szCs w:val="32"/>
          <w:highlight w:val="none"/>
        </w:rPr>
        <w:t>公务用车购置</w:t>
      </w:r>
      <w:r>
        <w:rPr>
          <w:rFonts w:hint="eastAsia" w:ascii="仿宋_GB2312" w:hAnsi="仿宋_GB2312" w:eastAsia="仿宋_GB2312"/>
          <w:b w:val="0"/>
          <w:bCs w:val="0"/>
          <w:color w:val="auto"/>
          <w:sz w:val="32"/>
          <w:szCs w:val="32"/>
          <w:highlight w:val="none"/>
          <w:lang w:eastAsia="zh-CN"/>
        </w:rPr>
        <w:t>计划</w:t>
      </w:r>
      <w:r>
        <w:rPr>
          <w:rFonts w:hint="eastAsia" w:ascii="仿宋_GB2312" w:hAnsi="仿宋_GB2312" w:eastAsia="仿宋_GB2312"/>
          <w:sz w:val="32"/>
          <w:szCs w:val="32"/>
        </w:rPr>
        <w:t>。全年使用财政拨款购置公务用车0辆。</w:t>
      </w:r>
    </w:p>
    <w:p>
      <w:pPr>
        <w:ind w:firstLine="640" w:firstLineChars="200"/>
        <w:jc w:val="left"/>
        <w:rPr>
          <w:rFonts w:ascii="仿宋_GB2312" w:hAnsi="仿宋_GB2312" w:eastAsia="仿宋_GB2312"/>
          <w:sz w:val="32"/>
          <w:szCs w:val="32"/>
          <w:highlight w:val="none"/>
        </w:rPr>
      </w:pPr>
      <w:r>
        <w:rPr>
          <w:rFonts w:hint="eastAsia" w:ascii="仿宋_GB2312" w:hAnsi="仿宋_GB2312" w:eastAsia="仿宋_GB2312"/>
          <w:sz w:val="32"/>
          <w:szCs w:val="32"/>
          <w:highlight w:val="none"/>
        </w:rPr>
        <w:t>公务用车运行维护费全年预算数0.00万元，决算数0.00万元，</w:t>
      </w:r>
      <w:r>
        <w:rPr>
          <w:rFonts w:hint="eastAsia" w:ascii="仿宋_GB2312" w:hAnsi="仿宋_GB2312" w:eastAsia="仿宋_GB2312"/>
          <w:color w:val="auto"/>
          <w:sz w:val="32"/>
          <w:szCs w:val="32"/>
          <w:highlight w:val="none"/>
        </w:rPr>
        <w:t>完成年初预算的</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sz w:val="32"/>
          <w:szCs w:val="32"/>
          <w:highlight w:val="none"/>
          <w:lang w:eastAsia="zh-CN"/>
        </w:rPr>
        <w:t>主要原因</w:t>
      </w:r>
      <w:r>
        <w:rPr>
          <w:rFonts w:hint="eastAsia" w:ascii="仿宋_GB2312" w:hAnsi="仿宋_GB2312" w:eastAsia="仿宋_GB2312"/>
          <w:sz w:val="32"/>
          <w:szCs w:val="32"/>
          <w:highlight w:val="none"/>
        </w:rPr>
        <w:t>：</w:t>
      </w:r>
      <w:r>
        <w:rPr>
          <w:rFonts w:hint="eastAsia" w:ascii="仿宋_GB2312" w:hAnsi="仿宋_GB2312" w:eastAsia="仿宋_GB2312"/>
          <w:sz w:val="32"/>
          <w:szCs w:val="32"/>
          <w:highlight w:val="none"/>
          <w:lang w:eastAsia="zh-CN"/>
        </w:rPr>
        <w:t>无</w:t>
      </w:r>
      <w:r>
        <w:rPr>
          <w:rFonts w:hint="eastAsia" w:ascii="仿宋_GB2312" w:hAnsi="仿宋_GB2312" w:eastAsia="仿宋_GB2312"/>
          <w:sz w:val="32"/>
          <w:szCs w:val="32"/>
          <w:highlight w:val="none"/>
        </w:rPr>
        <w:t>公务用车运行维护</w:t>
      </w:r>
      <w:r>
        <w:rPr>
          <w:rFonts w:hint="eastAsia" w:ascii="仿宋_GB2312" w:hAnsi="仿宋_GB2312" w:eastAsia="仿宋_GB2312"/>
          <w:sz w:val="32"/>
          <w:szCs w:val="32"/>
          <w:highlight w:val="none"/>
          <w:lang w:eastAsia="zh-CN"/>
        </w:rPr>
        <w:t>支出</w:t>
      </w:r>
      <w:r>
        <w:rPr>
          <w:rFonts w:hint="eastAsia" w:ascii="仿宋_GB2312" w:hAnsi="仿宋_GB2312" w:eastAsia="仿宋_GB2312"/>
          <w:sz w:val="32"/>
          <w:szCs w:val="32"/>
          <w:highlight w:val="none"/>
        </w:rPr>
        <w:t>。决算数比上年减少2.25万元，下降100.00%,</w:t>
      </w:r>
      <w:r>
        <w:rPr>
          <w:rFonts w:hint="eastAsia" w:ascii="仿宋_GB2312" w:hAnsi="仿宋_GB2312" w:eastAsia="仿宋_GB2312"/>
          <w:sz w:val="32"/>
          <w:szCs w:val="32"/>
          <w:highlight w:val="none"/>
          <w:lang w:eastAsia="zh-CN"/>
        </w:rPr>
        <w:t>主要原因</w:t>
      </w:r>
      <w:r>
        <w:rPr>
          <w:rFonts w:hint="eastAsia" w:ascii="仿宋_GB2312" w:hAnsi="仿宋_GB2312" w:eastAsia="仿宋_GB2312"/>
          <w:sz w:val="32"/>
          <w:szCs w:val="32"/>
          <w:highlight w:val="none"/>
        </w:rPr>
        <w:t>：</w:t>
      </w:r>
      <w:r>
        <w:rPr>
          <w:rFonts w:hint="eastAsia" w:ascii="仿宋_GB2312" w:hAnsi="仿宋_GB2312" w:eastAsia="仿宋_GB2312"/>
          <w:sz w:val="32"/>
          <w:szCs w:val="32"/>
          <w:highlight w:val="none"/>
          <w:lang w:eastAsia="zh-CN"/>
        </w:rPr>
        <w:t>我单位公车为市局调拨，公车支出调整为其他交通费用</w:t>
      </w:r>
      <w:r>
        <w:rPr>
          <w:rFonts w:hint="eastAsia" w:ascii="仿宋_GB2312" w:hAnsi="仿宋_GB2312" w:eastAsia="仿宋_GB2312"/>
          <w:sz w:val="32"/>
          <w:szCs w:val="32"/>
          <w:highlight w:val="none"/>
        </w:rPr>
        <w:t>。年末使用财政拨款负担费用的公务用车保有量0辆。</w:t>
      </w:r>
    </w:p>
    <w:p>
      <w:pPr>
        <w:ind w:firstLine="640" w:firstLineChars="200"/>
        <w:jc w:val="left"/>
        <w:rPr>
          <w:rFonts w:ascii="仿宋_GB2312" w:hAnsi="仿宋_GB2312" w:eastAsia="仿宋_GB2312"/>
          <w:sz w:val="32"/>
          <w:szCs w:val="32"/>
          <w:highlight w:val="none"/>
        </w:rPr>
      </w:pPr>
      <w:r>
        <w:rPr>
          <w:rFonts w:hint="eastAsia" w:ascii="仿宋_GB2312" w:hAnsi="仿宋_GB2312" w:eastAsia="仿宋_GB2312"/>
          <w:sz w:val="32"/>
          <w:szCs w:val="32"/>
          <w:highlight w:val="none"/>
        </w:rPr>
        <w:t>（三）公务接待费全年预算数0.30万元，决算数0.18万元，完成全年预算的58.64%，</w:t>
      </w:r>
      <w:r>
        <w:rPr>
          <w:rFonts w:hint="eastAsia" w:ascii="仿宋_GB2312" w:hAnsi="仿宋_GB2312" w:eastAsia="仿宋_GB2312"/>
          <w:sz w:val="32"/>
          <w:szCs w:val="32"/>
          <w:highlight w:val="none"/>
          <w:lang w:eastAsia="zh-CN"/>
        </w:rPr>
        <w:t>主要原因</w:t>
      </w:r>
      <w:r>
        <w:rPr>
          <w:rFonts w:hint="eastAsia" w:ascii="仿宋_GB2312" w:hAnsi="仿宋_GB2312" w:eastAsia="仿宋_GB2312"/>
          <w:sz w:val="32"/>
          <w:szCs w:val="32"/>
          <w:highlight w:val="none"/>
        </w:rPr>
        <w:t>：</w:t>
      </w:r>
      <w:r>
        <w:rPr>
          <w:rFonts w:hint="eastAsia" w:ascii="仿宋_GB2312" w:hAnsi="仿宋_GB2312" w:eastAsia="仿宋_GB2312" w:cs="仿宋_GB2312"/>
          <w:color w:val="000000"/>
          <w:kern w:val="0"/>
          <w:sz w:val="32"/>
          <w:szCs w:val="32"/>
          <w:highlight w:val="none"/>
          <w:lang w:val="en-US" w:eastAsia="zh-CN" w:bidi="ar"/>
        </w:rPr>
        <w:t>认真贯彻实施厉行节约及八项规定，减少公务接待开支</w:t>
      </w:r>
      <w:r>
        <w:rPr>
          <w:rFonts w:hint="eastAsia" w:ascii="仿宋_GB2312" w:hAnsi="仿宋_GB2312" w:eastAsia="仿宋_GB2312"/>
          <w:sz w:val="32"/>
          <w:szCs w:val="32"/>
          <w:highlight w:val="none"/>
        </w:rPr>
        <w:t>。决算数比上年减少0.12万元，下降41.34%,</w:t>
      </w:r>
      <w:r>
        <w:rPr>
          <w:rFonts w:hint="eastAsia" w:ascii="仿宋_GB2312" w:hAnsi="仿宋_GB2312" w:eastAsia="仿宋_GB2312"/>
          <w:sz w:val="32"/>
          <w:szCs w:val="32"/>
          <w:highlight w:val="none"/>
          <w:lang w:eastAsia="zh-CN"/>
        </w:rPr>
        <w:t>主要原因</w:t>
      </w:r>
      <w:r>
        <w:rPr>
          <w:rFonts w:hint="eastAsia" w:ascii="仿宋_GB2312" w:hAnsi="仿宋_GB2312" w:eastAsia="仿宋_GB2312"/>
          <w:sz w:val="32"/>
          <w:szCs w:val="32"/>
          <w:highlight w:val="none"/>
        </w:rPr>
        <w:t>：</w:t>
      </w:r>
      <w:r>
        <w:rPr>
          <w:rFonts w:hint="eastAsia" w:ascii="仿宋_GB2312" w:hAnsi="仿宋_GB2312" w:eastAsia="仿宋_GB2312" w:cs="仿宋_GB2312"/>
          <w:color w:val="000000"/>
          <w:kern w:val="0"/>
          <w:sz w:val="32"/>
          <w:szCs w:val="32"/>
          <w:highlight w:val="none"/>
          <w:lang w:val="en-US" w:eastAsia="zh-CN" w:bidi="ar"/>
        </w:rPr>
        <w:t>认真贯彻实施厉行节约及八项规定，减少公务接待开支</w:t>
      </w:r>
      <w:r>
        <w:rPr>
          <w:rFonts w:hint="eastAsia" w:ascii="仿宋_GB2312" w:hAnsi="仿宋_GB2312" w:eastAsia="仿宋_GB2312"/>
          <w:sz w:val="32"/>
          <w:szCs w:val="32"/>
          <w:highlight w:val="none"/>
        </w:rPr>
        <w:t>。全年国内公务接待2批，累计接待10人次，主要是：</w:t>
      </w:r>
      <w:r>
        <w:rPr>
          <w:rFonts w:hint="eastAsia" w:ascii="仿宋_GB2312" w:hAnsi="仿宋_GB2312" w:eastAsia="仿宋_GB2312"/>
          <w:b w:val="0"/>
          <w:bCs w:val="0"/>
          <w:color w:val="auto"/>
          <w:sz w:val="32"/>
          <w:szCs w:val="32"/>
          <w:highlight w:val="none"/>
        </w:rPr>
        <w:t>接待上级部门检查调研和同行业之间业务交流等</w:t>
      </w:r>
      <w:r>
        <w:rPr>
          <w:rFonts w:hint="eastAsia" w:ascii="仿宋_GB2312" w:hAnsi="仿宋_GB2312" w:eastAsia="仿宋_GB2312"/>
          <w:sz w:val="32"/>
          <w:szCs w:val="32"/>
          <w:highlight w:val="none"/>
        </w:rPr>
        <w:t>。</w:t>
      </w:r>
      <w:r>
        <w:rPr>
          <w:rFonts w:hint="eastAsia" w:ascii="仿宋_GB2312" w:hAnsi="仿宋_GB2312" w:eastAsia="仿宋_GB2312" w:cs="Times New Roman"/>
          <w:sz w:val="32"/>
          <w:szCs w:val="32"/>
          <w:highlight w:val="none"/>
        </w:rPr>
        <w:t>其中：外事接待费决算数</w:t>
      </w:r>
      <w:r>
        <w:rPr>
          <w:rFonts w:hint="eastAsia" w:ascii="仿宋_GB2312" w:hAnsi="仿宋_GB2312" w:eastAsia="仿宋_GB2312" w:cs="Times New Roman"/>
          <w:sz w:val="32"/>
          <w:szCs w:val="32"/>
          <w:highlight w:val="none"/>
          <w:lang w:val="en-US" w:eastAsia="zh-CN"/>
        </w:rPr>
        <w:t>0</w:t>
      </w:r>
      <w:r>
        <w:rPr>
          <w:rFonts w:hint="eastAsia" w:ascii="仿宋_GB2312" w:hAnsi="仿宋_GB2312" w:eastAsia="仿宋_GB2312" w:cs="Times New Roman"/>
          <w:sz w:val="32"/>
          <w:szCs w:val="32"/>
          <w:highlight w:val="none"/>
        </w:rPr>
        <w:t>万元，决算数</w:t>
      </w:r>
      <w:r>
        <w:rPr>
          <w:rFonts w:hint="eastAsia" w:ascii="仿宋_GB2312" w:hAnsi="仿宋_GB2312" w:eastAsia="仿宋_GB2312"/>
          <w:sz w:val="32"/>
          <w:szCs w:val="32"/>
          <w:highlight w:val="none"/>
        </w:rPr>
        <w:t>比上年</w:t>
      </w:r>
      <w:r>
        <w:rPr>
          <w:rFonts w:hint="eastAsia" w:ascii="仿宋_GB2312" w:hAnsi="仿宋_GB2312" w:eastAsia="仿宋_GB2312"/>
          <w:color w:val="auto"/>
          <w:sz w:val="32"/>
          <w:szCs w:val="32"/>
          <w:highlight w:val="none"/>
        </w:rPr>
        <w:t>增加（减少）</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sz w:val="32"/>
          <w:szCs w:val="32"/>
          <w:highlight w:val="none"/>
        </w:rPr>
        <w:t>万元，</w:t>
      </w:r>
      <w:r>
        <w:rPr>
          <w:rFonts w:hint="eastAsia" w:ascii="仿宋_GB2312" w:hAnsi="仿宋_GB2312" w:eastAsia="仿宋_GB2312"/>
          <w:color w:val="auto"/>
          <w:sz w:val="32"/>
          <w:szCs w:val="32"/>
          <w:highlight w:val="none"/>
        </w:rPr>
        <w:t>增长（下降）</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sz w:val="32"/>
          <w:szCs w:val="32"/>
          <w:highlight w:val="none"/>
        </w:rPr>
        <w:t>%</w:t>
      </w:r>
      <w:r>
        <w:rPr>
          <w:rFonts w:hint="eastAsia" w:ascii="仿宋_GB2312" w:hAnsi="仿宋_GB2312" w:eastAsia="仿宋_GB2312" w:cs="Times New Roman"/>
          <w:sz w:val="32"/>
          <w:szCs w:val="32"/>
          <w:highlight w:val="none"/>
        </w:rPr>
        <w:t>，主要原因：</w:t>
      </w:r>
      <w:r>
        <w:rPr>
          <w:rFonts w:hint="eastAsia" w:ascii="仿宋_GB2312" w:hAnsi="仿宋_GB2312" w:eastAsia="仿宋_GB2312"/>
          <w:color w:val="000000" w:themeColor="text1"/>
          <w:sz w:val="32"/>
          <w:szCs w:val="32"/>
          <w:highlight w:val="none"/>
          <w:lang w:eastAsia="zh-CN"/>
          <w14:textFill>
            <w14:solidFill>
              <w14:schemeClr w14:val="tx1"/>
            </w14:solidFill>
          </w14:textFill>
        </w:rPr>
        <w:t>本年度未开展相关工作</w:t>
      </w:r>
      <w:r>
        <w:rPr>
          <w:rFonts w:hint="eastAsia" w:ascii="仿宋_GB2312" w:hAnsi="仿宋_GB2312" w:eastAsia="仿宋_GB2312" w:cs="Times New Roman"/>
          <w:sz w:val="32"/>
          <w:szCs w:val="32"/>
          <w:highlight w:val="none"/>
        </w:rPr>
        <w:t>。全年外事接待</w:t>
      </w:r>
      <w:r>
        <w:rPr>
          <w:rFonts w:hint="eastAsia" w:ascii="仿宋_GB2312" w:hAnsi="仿宋_GB2312" w:eastAsia="仿宋_GB2312" w:cs="Times New Roman"/>
          <w:sz w:val="32"/>
          <w:szCs w:val="32"/>
          <w:highlight w:val="none"/>
          <w:lang w:val="en-US" w:eastAsia="zh-CN"/>
        </w:rPr>
        <w:t>0</w:t>
      </w:r>
      <w:r>
        <w:rPr>
          <w:rFonts w:hint="eastAsia" w:ascii="仿宋_GB2312" w:hAnsi="仿宋_GB2312" w:eastAsia="仿宋_GB2312" w:cs="Times New Roman"/>
          <w:sz w:val="32"/>
          <w:szCs w:val="32"/>
          <w:highlight w:val="none"/>
        </w:rPr>
        <w:t>批，累计接待</w:t>
      </w:r>
      <w:r>
        <w:rPr>
          <w:rFonts w:hint="eastAsia" w:ascii="仿宋_GB2312" w:hAnsi="仿宋_GB2312" w:eastAsia="仿宋_GB2312" w:cs="Times New Roman"/>
          <w:sz w:val="32"/>
          <w:szCs w:val="32"/>
          <w:highlight w:val="none"/>
          <w:lang w:val="en-US" w:eastAsia="zh-CN"/>
        </w:rPr>
        <w:t>0</w:t>
      </w:r>
      <w:r>
        <w:rPr>
          <w:rFonts w:hint="eastAsia" w:ascii="仿宋_GB2312" w:hAnsi="仿宋_GB2312" w:eastAsia="仿宋_GB2312" w:cs="Times New Roman"/>
          <w:sz w:val="32"/>
          <w:szCs w:val="32"/>
          <w:highlight w:val="none"/>
        </w:rPr>
        <w:t>人次，主要是：</w:t>
      </w:r>
      <w:r>
        <w:rPr>
          <w:rFonts w:hint="eastAsia" w:ascii="仿宋_GB2312" w:hAnsi="仿宋_GB2312" w:eastAsia="仿宋_GB2312"/>
          <w:color w:val="000000" w:themeColor="text1"/>
          <w:sz w:val="32"/>
          <w:szCs w:val="32"/>
          <w:highlight w:val="none"/>
          <w:lang w:eastAsia="zh-CN"/>
          <w14:textFill>
            <w14:solidFill>
              <w14:schemeClr w14:val="tx1"/>
            </w14:solidFill>
          </w14:textFill>
        </w:rPr>
        <w:t>本年度未开展相关工作</w:t>
      </w:r>
      <w:r>
        <w:rPr>
          <w:rFonts w:hint="eastAsia" w:ascii="仿宋_GB2312" w:hAnsi="仿宋_GB2312" w:eastAsia="仿宋_GB2312" w:cs="Times New Roman"/>
          <w:sz w:val="32"/>
          <w:szCs w:val="32"/>
          <w:highlight w:val="none"/>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本部门2023年度机关运行经费支出15.48万元，决算数比上年增加3.71万元</w:t>
      </w:r>
      <w:r>
        <w:rPr>
          <w:rFonts w:hint="eastAsia" w:ascii="仿宋_GB2312" w:hAnsi="仿宋_GB2312" w:eastAsia="仿宋_GB2312" w:cs="Times New Roman"/>
          <w:sz w:val="32"/>
          <w:szCs w:val="32"/>
        </w:rPr>
        <w:t>，增长31.50%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根据要求新建好矫正中心和</w:t>
      </w:r>
      <w:r>
        <w:rPr>
          <w:rFonts w:hint="eastAsia" w:ascii="仿宋_GB2312" w:hAnsi="Calibri" w:eastAsia="仿宋_GB2312" w:cs="仿宋_GB2312"/>
          <w:sz w:val="32"/>
          <w:szCs w:val="32"/>
          <w:lang w:val="en-US" w:eastAsia="zh-CN"/>
        </w:rPr>
        <w:t>对</w:t>
      </w:r>
      <w:r>
        <w:rPr>
          <w:rFonts w:hint="eastAsia" w:ascii="仿宋_GB2312" w:hAnsi="Calibri" w:eastAsia="仿宋_GB2312" w:cs="仿宋_GB2312"/>
          <w:color w:val="auto"/>
          <w:sz w:val="32"/>
          <w:szCs w:val="32"/>
          <w:lang w:val="en-US" w:eastAsia="zh-CN"/>
        </w:rPr>
        <w:t>照司法所规范化建设三年行动要求，潭东、潭口司法所</w:t>
      </w:r>
      <w:r>
        <w:rPr>
          <w:rFonts w:hint="eastAsia" w:ascii="仿宋_GB2312" w:hAnsi="仿宋_GB2312" w:eastAsia="仿宋_GB2312" w:cs="仿宋_GB2312"/>
          <w:b w:val="0"/>
          <w:bCs w:val="0"/>
          <w:color w:val="auto"/>
          <w:sz w:val="32"/>
          <w:szCs w:val="32"/>
          <w:lang w:val="en-US" w:eastAsia="zh-CN"/>
        </w:rPr>
        <w:t>已达标，</w:t>
      </w:r>
      <w:r>
        <w:rPr>
          <w:rFonts w:hint="eastAsia" w:ascii="仿宋_GB2312" w:hAnsi="仿宋_GB2312" w:eastAsia="仿宋_GB2312"/>
          <w:color w:val="auto"/>
          <w:sz w:val="32"/>
          <w:szCs w:val="32"/>
          <w:lang w:eastAsia="zh-CN"/>
        </w:rPr>
        <w:t>办公支出增加</w:t>
      </w:r>
      <w:r>
        <w:rPr>
          <w:rFonts w:hint="eastAsia" w:ascii="仿宋_GB2312" w:hAnsi="仿宋_GB2312" w:eastAsia="仿宋_GB2312"/>
          <w:sz w:val="32"/>
          <w:szCs w:val="32"/>
        </w:rPr>
        <w:t>。</w:t>
      </w:r>
    </w:p>
    <w:p>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pPr>
        <w:pStyle w:val="20"/>
        <w:spacing w:line="600" w:lineRule="atLeast"/>
        <w:ind w:firstLine="600"/>
        <w:rPr>
          <w:rFonts w:hint="eastAsia" w:ascii="仿宋_GB2312" w:hAnsi="仿宋_GB2312" w:eastAsia="仿宋_GB2312"/>
          <w:color w:val="auto"/>
          <w:sz w:val="32"/>
          <w:szCs w:val="32"/>
        </w:rPr>
      </w:pPr>
      <w:r>
        <w:rPr>
          <w:rFonts w:hint="eastAsia" w:ascii="仿宋_GB2312" w:hAnsi="仿宋_GB2312" w:eastAsia="仿宋_GB2312"/>
          <w:kern w:val="2"/>
          <w:sz w:val="32"/>
          <w:szCs w:val="32"/>
        </w:rPr>
        <w:t>本部门2023年度政府采购支出总额5.15万元，其中：政府采购货物支出5.15万元、政府采购工程支出0.00万元、政府采购服务支出0.00万元。授予中小企业合同金额0.00万元，占政府采购支出总额的0.00%</w:t>
      </w:r>
      <w:r>
        <w:rPr>
          <w:rFonts w:hint="eastAsia" w:ascii="仿宋_GB2312" w:hAnsi="仿宋_GB2312" w:eastAsia="仿宋_GB2312"/>
          <w:kern w:val="2"/>
          <w:sz w:val="32"/>
          <w:szCs w:val="32"/>
          <w:highlight w:val="none"/>
        </w:rPr>
        <w:t>，其中：授予小微企业合同金额0.00万元，占授予中小企业合同金额的0.00%。</w:t>
      </w:r>
      <w:r>
        <w:rPr>
          <w:rFonts w:hint="eastAsia" w:ascii="仿宋_GB2312" w:hAnsi="仿宋_GB2312" w:eastAsia="仿宋_GB2312"/>
          <w:sz w:val="32"/>
          <w:szCs w:val="32"/>
          <w:highlight w:val="none"/>
        </w:rPr>
        <w:t>货物采购授予中小企业合同金额占货物支出金额</w:t>
      </w:r>
      <w:r>
        <w:rPr>
          <w:rFonts w:hint="eastAsia" w:ascii="仿宋_GB2312" w:hAnsi="仿宋_GB2312" w:eastAsia="仿宋_GB2312"/>
          <w:color w:val="auto"/>
          <w:sz w:val="32"/>
          <w:szCs w:val="32"/>
          <w:highlight w:val="none"/>
        </w:rPr>
        <w:t>的</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%，工程采购授予中小企业合同金额占工程支出金额的</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%，服务采购</w:t>
      </w:r>
      <w:r>
        <w:rPr>
          <w:rFonts w:hint="eastAsia" w:ascii="仿宋_GB2312" w:hAnsi="仿宋_GB2312" w:eastAsia="仿宋_GB2312"/>
          <w:color w:val="auto"/>
          <w:sz w:val="32"/>
          <w:szCs w:val="32"/>
        </w:rPr>
        <w:t>授予中小企业合同金额占服务支出金额的</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截止2023年12月31日，本部门共有车辆</w:t>
      </w:r>
      <w:r>
        <w:rPr>
          <w:rFonts w:hint="eastAsia" w:ascii="仿宋_GB2312" w:hAnsi="仿宋_GB2312" w:eastAsia="仿宋_GB2312"/>
          <w:sz w:val="32"/>
          <w:szCs w:val="32"/>
        </w:rPr>
        <w:t>1</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1</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辆。本部门单价100万元（含）以上设备（不含车辆）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pPr>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根据预算绩效管理要求，我部门组织对纳入2023年度部门预算范围的二级项目</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 xml:space="preserve">个全面开展绩效自评，共涉及资金   </w:t>
      </w:r>
      <w:r>
        <w:rPr>
          <w:rFonts w:hint="eastAsia" w:ascii="仿宋_GB2312" w:hAnsi="仿宋_GB2312" w:eastAsia="仿宋_GB2312" w:cs="仿宋_GB2312"/>
          <w:kern w:val="0"/>
          <w:sz w:val="32"/>
          <w:szCs w:val="32"/>
          <w:lang w:val="en-US" w:eastAsia="zh-CN"/>
        </w:rPr>
        <w:t>239.71</w:t>
      </w:r>
      <w:r>
        <w:rPr>
          <w:rFonts w:hint="eastAsia" w:ascii="仿宋_GB2312" w:hAnsi="仿宋_GB2312" w:eastAsia="仿宋_GB2312" w:cs="仿宋_GB2312"/>
          <w:kern w:val="0"/>
          <w:sz w:val="32"/>
          <w:szCs w:val="32"/>
        </w:rPr>
        <w:t>万元，占项目支出总额的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个项目评价结果为“优”，</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个项目评价结果为“良”，</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个项目评价结果为“中”，</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个项目评价结果为“差”。   </w:t>
      </w:r>
    </w:p>
    <w:p>
      <w:pPr>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rPr>
        <w:t>组织对</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个项目开展了部门评价，</w:t>
      </w:r>
      <w:r>
        <w:rPr>
          <w:rFonts w:hint="eastAsia" w:ascii="仿宋_GB2312" w:hAnsi="仿宋_GB2312" w:eastAsia="仿宋_GB2312" w:cs="仿宋_GB2312"/>
          <w:kern w:val="0"/>
          <w:sz w:val="32"/>
          <w:szCs w:val="32"/>
          <w:lang w:val="en-US" w:eastAsia="zh-CN"/>
        </w:rPr>
        <w:t>分别为：</w:t>
      </w:r>
      <w:r>
        <w:rPr>
          <w:rFonts w:hint="eastAsia" w:ascii="仿宋_GB2312" w:hAnsi="仿宋_GB2312" w:eastAsia="仿宋_GB2312" w:cs="Times New Roman"/>
          <w:color w:val="auto"/>
          <w:sz w:val="32"/>
          <w:szCs w:val="32"/>
          <w:highlight w:val="none"/>
        </w:rPr>
        <w:t>“</w:t>
      </w:r>
      <w:r>
        <w:rPr>
          <w:rFonts w:hint="eastAsia" w:ascii="仿宋_GB2312" w:hAnsi="仿宋_GB2312" w:eastAsia="仿宋_GB2312" w:cs="Times New Roman"/>
          <w:color w:val="auto"/>
          <w:sz w:val="32"/>
          <w:szCs w:val="32"/>
          <w:highlight w:val="none"/>
          <w:lang w:eastAsia="zh-CN"/>
        </w:rPr>
        <w:t>社区矫正</w:t>
      </w:r>
      <w:r>
        <w:rPr>
          <w:rFonts w:hint="eastAsia" w:ascii="仿宋_GB2312" w:hAnsi="仿宋_GB2312" w:eastAsia="仿宋_GB2312" w:cs="Times New Roman"/>
          <w:color w:val="auto"/>
          <w:sz w:val="32"/>
          <w:szCs w:val="32"/>
          <w:highlight w:val="none"/>
        </w:rPr>
        <w:t>”、“</w:t>
      </w:r>
      <w:r>
        <w:rPr>
          <w:rFonts w:hint="eastAsia" w:ascii="仿宋_GB2312" w:hAnsi="仿宋_GB2312" w:eastAsia="仿宋_GB2312" w:cs="Times New Roman"/>
          <w:color w:val="auto"/>
          <w:sz w:val="32"/>
          <w:szCs w:val="32"/>
          <w:highlight w:val="none"/>
          <w:lang w:eastAsia="zh-CN"/>
        </w:rPr>
        <w:t>法律援助</w:t>
      </w:r>
      <w:r>
        <w:rPr>
          <w:rFonts w:hint="eastAsia" w:ascii="仿宋_GB2312" w:hAnsi="仿宋_GB2312" w:eastAsia="仿宋_GB2312" w:cs="Times New Roman"/>
          <w:color w:val="auto"/>
          <w:sz w:val="32"/>
          <w:szCs w:val="32"/>
          <w:highlight w:val="none"/>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涉及一般公共预算支出</w:t>
      </w:r>
      <w:r>
        <w:rPr>
          <w:rFonts w:hint="eastAsia" w:ascii="仿宋_GB2312" w:hAnsi="仿宋_GB2312" w:eastAsia="仿宋_GB2312" w:cs="仿宋_GB2312"/>
          <w:kern w:val="0"/>
          <w:sz w:val="32"/>
          <w:szCs w:val="32"/>
          <w:lang w:val="en-US" w:eastAsia="zh-CN"/>
        </w:rPr>
        <w:t>29.88</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万元，国有资本预算支出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万元。从评价情况</w:t>
      </w:r>
      <w:r>
        <w:rPr>
          <w:rFonts w:hint="eastAsia" w:ascii="仿宋_GB2312" w:hAnsi="仿宋_GB2312" w:eastAsia="仿宋_GB2312" w:cs="仿宋_GB2312"/>
          <w:kern w:val="0"/>
          <w:sz w:val="32"/>
          <w:szCs w:val="32"/>
          <w:lang w:val="en-US" w:eastAsia="zh-CN"/>
        </w:rPr>
        <w:t>看</w:t>
      </w:r>
      <w:r>
        <w:rPr>
          <w:rFonts w:hint="eastAsia" w:ascii="仿宋_GB2312" w:hAnsi="仿宋_GB2312" w:eastAsia="仿宋_GB2312" w:cs="仿宋_GB2312"/>
          <w:kern w:val="0"/>
          <w:sz w:val="32"/>
          <w:szCs w:val="32"/>
        </w:rPr>
        <w:t>，</w:t>
      </w:r>
      <w:r>
        <w:rPr>
          <w:rFonts w:hint="eastAsia" w:ascii="仿宋_GB2312" w:hAnsi="仿宋_GB2312" w:eastAsia="仿宋_GB2312" w:cs="Times New Roman"/>
          <w:color w:val="auto"/>
          <w:kern w:val="0"/>
          <w:sz w:val="32"/>
          <w:szCs w:val="32"/>
          <w:highlight w:val="none"/>
        </w:rPr>
        <w:t>，</w:t>
      </w:r>
      <w:r>
        <w:rPr>
          <w:rFonts w:hint="eastAsia" w:ascii="仿宋_GB2312" w:hAnsi="仿宋_GB2312" w:eastAsia="仿宋_GB2312" w:cs="Times New Roman"/>
          <w:color w:val="auto"/>
          <w:sz w:val="32"/>
          <w:szCs w:val="32"/>
          <w:highlight w:val="none"/>
          <w:lang w:val="en-US" w:eastAsia="zh-CN"/>
        </w:rPr>
        <w:t>一是项目绩效目标设置的准确性有待提高，二是绩效指标设置的科学性有待提高。下一步改进措施:一是科学合理做好下年度预算编制工作，提高预算编制的精准度、科学性;二是强化绩效评价结果的应用，促进绩效管理水平的提升。</w:t>
      </w:r>
    </w:p>
    <w:p>
      <w:pPr>
        <w:pStyle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kern w:val="0"/>
          <w:sz w:val="32"/>
          <w:szCs w:val="32"/>
        </w:rPr>
        <w:t>组织开展部门整体支出绩效评价，涉及一般公共预算支出</w:t>
      </w:r>
      <w:r>
        <w:rPr>
          <w:rFonts w:hint="eastAsia" w:ascii="仿宋_GB2312" w:hAnsi="仿宋_GB2312" w:eastAsia="仿宋_GB2312" w:cs="仿宋_GB2312"/>
          <w:kern w:val="0"/>
          <w:sz w:val="32"/>
          <w:szCs w:val="32"/>
          <w:lang w:val="en-US" w:eastAsia="zh-CN"/>
        </w:rPr>
        <w:t>369.8</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评价结果为“</w:t>
      </w:r>
      <w:r>
        <w:rPr>
          <w:rFonts w:hint="eastAsia" w:ascii="仿宋_GB2312" w:hAnsi="仿宋_GB2312" w:eastAsia="仿宋_GB2312" w:cs="仿宋_GB2312"/>
          <w:kern w:val="0"/>
          <w:sz w:val="32"/>
          <w:szCs w:val="32"/>
          <w:lang w:val="en-US" w:eastAsia="zh-CN"/>
        </w:rPr>
        <w:t xml:space="preserve"> 优 </w:t>
      </w:r>
      <w:r>
        <w:rPr>
          <w:rFonts w:hint="eastAsia" w:ascii="仿宋_GB2312" w:hAnsi="仿宋_GB2312" w:eastAsia="仿宋_GB2312" w:cs="仿宋_GB2312"/>
          <w:kern w:val="0"/>
          <w:sz w:val="32"/>
          <w:szCs w:val="32"/>
        </w:rPr>
        <w:t>”。从评价情况看，</w:t>
      </w:r>
      <w:r>
        <w:rPr>
          <w:rFonts w:hint="eastAsia" w:ascii="仿宋_GB2312" w:hAnsi="仿宋_GB2312" w:eastAsia="仿宋_GB2312" w:cs="仿宋_GB2312"/>
          <w:color w:val="auto"/>
          <w:sz w:val="32"/>
          <w:szCs w:val="32"/>
          <w:highlight w:val="none"/>
        </w:rPr>
        <w:t>本年预算安排控制较好，支出总额控制在预算总额以内。制度执行总体较为有效，但仍需进一步强化;资金使用管理需进一步加强，加大执行力度.提高资金使用效率。</w:t>
      </w:r>
    </w:p>
    <w:p>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（二）部门决算中项目绩效自评情况。</w:t>
      </w:r>
    </w:p>
    <w:p>
      <w:pPr>
        <w:keepNext w:val="0"/>
        <w:keepLines w:val="0"/>
        <w:pageBreakBefore w:val="0"/>
        <w:widowControl w:val="0"/>
        <w:numPr>
          <w:ilvl w:val="0"/>
          <w:numId w:val="0"/>
        </w:numPr>
        <w:kinsoku/>
        <w:overflowPunct/>
        <w:bidi w:val="0"/>
        <w:spacing w:line="560" w:lineRule="exact"/>
        <w:ind w:firstLine="640" w:firstLineChars="200"/>
        <w:jc w:val="left"/>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单位自评工作开展情况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40"/>
          <w:lang w:val="en-US" w:eastAsia="zh-CN"/>
        </w:rPr>
      </w:pPr>
      <w:r>
        <w:rPr>
          <w:rFonts w:hint="eastAsia" w:ascii="仿宋_GB2312" w:hAnsi="仿宋_GB2312" w:eastAsia="仿宋_GB2312" w:cs="仿宋_GB2312"/>
          <w:color w:val="000000"/>
          <w:sz w:val="32"/>
          <w:szCs w:val="40"/>
        </w:rPr>
        <w:t>根据</w:t>
      </w:r>
      <w:r>
        <w:rPr>
          <w:rFonts w:hint="eastAsia" w:ascii="仿宋_GB2312" w:hAnsi="仿宋_GB2312" w:eastAsia="仿宋_GB2312" w:cs="仿宋_GB2312"/>
          <w:color w:val="000000"/>
          <w:sz w:val="32"/>
          <w:szCs w:val="40"/>
          <w:lang w:eastAsia="zh-CN"/>
        </w:rPr>
        <w:t>区财政局开展</w:t>
      </w:r>
      <w:r>
        <w:rPr>
          <w:rFonts w:hint="eastAsia" w:ascii="仿宋_GB2312" w:hAnsi="仿宋_GB2312" w:eastAsia="仿宋_GB2312" w:cs="仿宋_GB2312"/>
          <w:color w:val="000000"/>
          <w:sz w:val="32"/>
          <w:szCs w:val="40"/>
          <w:lang w:val="en-US" w:eastAsia="zh-CN"/>
        </w:rPr>
        <w:t>单位自评及部门评价工作的</w:t>
      </w:r>
      <w:r>
        <w:rPr>
          <w:rFonts w:hint="eastAsia" w:ascii="仿宋_GB2312" w:hAnsi="仿宋_GB2312" w:eastAsia="仿宋_GB2312" w:cs="仿宋_GB2312"/>
          <w:color w:val="000000"/>
          <w:sz w:val="32"/>
          <w:szCs w:val="40"/>
          <w:lang w:eastAsia="zh-CN"/>
        </w:rPr>
        <w:t>具体要求</w:t>
      </w:r>
      <w:r>
        <w:rPr>
          <w:rFonts w:hint="eastAsia" w:ascii="仿宋_GB2312" w:hAnsi="仿宋_GB2312" w:eastAsia="仿宋_GB2312" w:cs="仿宋_GB2312"/>
          <w:color w:val="000000"/>
          <w:sz w:val="32"/>
          <w:szCs w:val="40"/>
        </w:rPr>
        <w:t>和</w:t>
      </w:r>
      <w:r>
        <w:rPr>
          <w:rFonts w:hint="eastAsia" w:ascii="仿宋_GB2312" w:hAnsi="仿宋_GB2312" w:eastAsia="仿宋_GB2312" w:cs="仿宋_GB2312"/>
          <w:color w:val="000000"/>
          <w:sz w:val="32"/>
          <w:szCs w:val="40"/>
          <w:lang w:eastAsia="zh-CN"/>
        </w:rPr>
        <w:t>分局财务管理等</w:t>
      </w:r>
      <w:r>
        <w:rPr>
          <w:rFonts w:hint="eastAsia" w:ascii="仿宋_GB2312" w:hAnsi="仿宋_GB2312" w:eastAsia="仿宋_GB2312" w:cs="仿宋_GB2312"/>
          <w:color w:val="000000"/>
          <w:sz w:val="32"/>
          <w:szCs w:val="40"/>
        </w:rPr>
        <w:t>有关规定，</w:t>
      </w:r>
      <w:r>
        <w:rPr>
          <w:rFonts w:hint="eastAsia" w:ascii="仿宋_GB2312" w:hAnsi="仿宋_GB2312" w:eastAsia="仿宋_GB2312" w:cs="仿宋_GB2312"/>
          <w:color w:val="000000"/>
          <w:sz w:val="32"/>
          <w:szCs w:val="40"/>
          <w:lang w:eastAsia="zh-CN"/>
        </w:rPr>
        <w:t>对</w:t>
      </w:r>
      <w:r>
        <w:rPr>
          <w:rFonts w:hint="eastAsia" w:ascii="仿宋_GB2312" w:hAnsi="仿宋_GB2312" w:eastAsia="仿宋_GB2312" w:cs="仿宋_GB2312"/>
          <w:color w:val="000000"/>
          <w:sz w:val="32"/>
          <w:szCs w:val="40"/>
          <w:lang w:val="en-US" w:eastAsia="zh-CN"/>
        </w:rPr>
        <w:t>2023年共20个项目开展了2023年度绩效自评工作，切实做到内容完整、权重合理、数据真实、结果客观。</w:t>
      </w:r>
    </w:p>
    <w:p>
      <w:pPr>
        <w:keepNext w:val="0"/>
        <w:keepLines w:val="0"/>
        <w:pageBreakBefore w:val="0"/>
        <w:widowControl w:val="0"/>
        <w:numPr>
          <w:ilvl w:val="0"/>
          <w:numId w:val="0"/>
        </w:numPr>
        <w:kinsoku/>
        <w:overflowPunct/>
        <w:bidi w:val="0"/>
        <w:spacing w:line="560" w:lineRule="exact"/>
        <w:ind w:firstLine="640" w:firstLineChars="200"/>
        <w:jc w:val="left"/>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综合评价结论</w:t>
      </w:r>
    </w:p>
    <w:p>
      <w:pPr>
        <w:keepNext w:val="0"/>
        <w:keepLines w:val="0"/>
        <w:pageBreakBefore w:val="0"/>
        <w:widowControl w:val="0"/>
        <w:numPr>
          <w:ilvl w:val="0"/>
          <w:numId w:val="0"/>
        </w:numPr>
        <w:kinsoku/>
        <w:overflowPunct/>
        <w:bidi w:val="0"/>
        <w:spacing w:line="560" w:lineRule="exact"/>
        <w:ind w:firstLine="640" w:firstLineChars="200"/>
        <w:jc w:val="left"/>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32"/>
          <w:highlight w:val="none"/>
          <w:lang w:val="en-US" w:eastAsia="zh-CN"/>
        </w:rPr>
        <w:t>评价结论：优</w:t>
      </w:r>
    </w:p>
    <w:p>
      <w:pPr>
        <w:keepNext w:val="0"/>
        <w:keepLines w:val="0"/>
        <w:pageBreakBefore w:val="0"/>
        <w:widowControl w:val="0"/>
        <w:numPr>
          <w:ilvl w:val="0"/>
          <w:numId w:val="0"/>
        </w:numPr>
        <w:kinsoku/>
        <w:overflowPunct/>
        <w:bidi w:val="0"/>
        <w:spacing w:line="560" w:lineRule="exact"/>
        <w:ind w:firstLine="640" w:firstLineChars="200"/>
        <w:jc w:val="left"/>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绩效目标完成情况总体分析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整体预算绩效目标基本完成</w:t>
      </w:r>
      <w:r>
        <w:rPr>
          <w:rFonts w:hint="eastAsia" w:ascii="仿宋_GB2312" w:hAnsi="仿宋_GB2312" w:eastAsia="仿宋_GB2312" w:cs="仿宋_GB2312"/>
          <w:sz w:val="32"/>
          <w:szCs w:val="32"/>
          <w:highlight w:val="none"/>
          <w:lang w:val="en-US" w:eastAsia="zh-CN"/>
        </w:rPr>
        <w:t>，得分97分。</w:t>
      </w:r>
      <w:r>
        <w:rPr>
          <w:rFonts w:hint="eastAsia" w:ascii="仿宋_GB2312" w:hAnsi="仿宋_GB2312" w:eastAsia="仿宋_GB2312" w:cs="仿宋_GB2312"/>
          <w:sz w:val="32"/>
          <w:szCs w:val="32"/>
          <w:highlight w:val="none"/>
        </w:rPr>
        <w:t>制度执行总体较为有效，但仍需进一步强化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强化绩效评价结果的应用，促进绩效管理水平的提升，科学合理做好下年度预算编制工作，提高预算编制的精准度、科学性。</w:t>
      </w:r>
    </w:p>
    <w:p>
      <w:pPr>
        <w:keepNext w:val="0"/>
        <w:keepLines w:val="0"/>
        <w:pageBreakBefore w:val="0"/>
        <w:widowControl w:val="0"/>
        <w:numPr>
          <w:ilvl w:val="0"/>
          <w:numId w:val="0"/>
        </w:numPr>
        <w:kinsoku/>
        <w:overflowPunct/>
        <w:bidi w:val="0"/>
        <w:spacing w:line="560" w:lineRule="exact"/>
        <w:ind w:firstLine="640" w:firstLineChars="200"/>
        <w:jc w:val="left"/>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偏离绩效目标的原因和改进措施</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val="0"/>
        <w:overflowPunct/>
        <w:topLine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（1）主要问题及原因分析。</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val="0"/>
        <w:overflowPunct/>
        <w:topLine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pPr>
      <w:r>
        <w:rPr>
          <w:rFonts w:hint="default" w:ascii="Calibri" w:hAnsi="Calibri" w:eastAsia="仿宋_GB2312" w:cs="Calibri"/>
          <w:b w:val="0"/>
          <w:bCs/>
          <w:i w:val="0"/>
          <w:caps w:val="0"/>
          <w:color w:val="auto"/>
          <w:spacing w:val="0"/>
          <w:kern w:val="0"/>
          <w:sz w:val="32"/>
          <w:szCs w:val="32"/>
          <w:shd w:val="clear" w:color="auto" w:fill="FFFFFF"/>
          <w:lang w:val="en-US" w:eastAsia="zh-CN" w:bidi="ar"/>
        </w:rPr>
        <w:t>①</w:t>
      </w: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预算编制工作有待细化。预算编制不够明确和细化，预算编制的合理性需要提高。预算执行力度还要进一步加强。</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val="0"/>
        <w:overflowPunct/>
        <w:topLine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pPr>
      <w:r>
        <w:rPr>
          <w:rFonts w:hint="default" w:ascii="Calibri" w:hAnsi="Calibri" w:eastAsia="仿宋_GB2312" w:cs="Calibri"/>
          <w:b w:val="0"/>
          <w:bCs/>
          <w:i w:val="0"/>
          <w:caps w:val="0"/>
          <w:color w:val="auto"/>
          <w:spacing w:val="0"/>
          <w:kern w:val="0"/>
          <w:sz w:val="32"/>
          <w:szCs w:val="32"/>
          <w:shd w:val="clear" w:color="auto" w:fill="FFFFFF"/>
          <w:lang w:val="en-US" w:eastAsia="zh-CN" w:bidi="ar"/>
        </w:rPr>
        <w:t>②</w:t>
      </w: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财务工作水平有待提高。财务缺乏创新，在精度和深度上欠缺，尤其是绩效管理工作方面还需学深悟透，强化管理。</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val="0"/>
        <w:overflowPunct/>
        <w:topLine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（2）改进的方向和具体措施。</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val="0"/>
        <w:overflowPunct/>
        <w:topLine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严格按照项目资金使用管理规定，做到专款专用，专户管理，为了专项资金管理过程更为科学、合理，首先从项目资金的申请、使用情况、拨付情况、结算情况、核算情况等多方面入手，坚决保障整个项目资金全程合理化的实现；其次，应该增加项目资金各个阶段的透明度，让整个过程能够接受外界的监督管理，避免资金使用不合理等现象的发生，提高对专项资金的合理使用率。</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val="0"/>
        <w:overflowPunct/>
        <w:topLine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5.绩效自评结果拟应用和公开情况</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val="0"/>
        <w:overflowPunct/>
        <w:topLine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将2023年度整体支出的绩效评价报告和结果作为2024年改进和提高资金使用效益的依据，提高预算编制质量。</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val="0"/>
        <w:overflowPunct/>
        <w:topLine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Times New Roman"/>
          <w:sz w:val="32"/>
          <w:szCs w:val="32"/>
        </w:rPr>
        <w:t>赣州市司法局蓉江新区分局</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本级</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法律援助</w:t>
      </w:r>
      <w:r>
        <w:rPr>
          <w:rFonts w:hint="eastAsia" w:ascii="仿宋_GB2312" w:hAnsi="仿宋_GB2312" w:eastAsia="仿宋_GB2312" w:cs="仿宋_GB2312"/>
          <w:color w:val="auto"/>
          <w:kern w:val="0"/>
          <w:sz w:val="32"/>
          <w:szCs w:val="32"/>
        </w:rPr>
        <w:t>项</w:t>
      </w:r>
      <w:r>
        <w:rPr>
          <w:rFonts w:hint="eastAsia" w:ascii="仿宋_GB2312" w:hAnsi="仿宋_GB2312" w:eastAsia="仿宋_GB2312" w:cs="仿宋_GB2312"/>
          <w:kern w:val="0"/>
          <w:sz w:val="32"/>
          <w:szCs w:val="32"/>
        </w:rPr>
        <w:t>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社区矫正经费</w:t>
      </w:r>
      <w:r>
        <w:rPr>
          <w:rFonts w:hint="eastAsia" w:ascii="仿宋_GB2312" w:hAnsi="仿宋_GB2312" w:eastAsia="仿宋_GB2312" w:cs="仿宋_GB2312"/>
          <w:color w:val="auto"/>
          <w:kern w:val="0"/>
          <w:sz w:val="32"/>
          <w:szCs w:val="32"/>
        </w:rPr>
        <w:t>项目支出绩效自评</w:t>
      </w:r>
      <w:r>
        <w:rPr>
          <w:rFonts w:hint="eastAsia" w:ascii="仿宋_GB2312" w:hAnsi="仿宋_GB2312" w:eastAsia="仿宋_GB2312" w:cs="仿宋_GB2312"/>
          <w:color w:val="auto"/>
          <w:kern w:val="0"/>
          <w:sz w:val="32"/>
          <w:szCs w:val="32"/>
          <w:lang w:val="en-US" w:eastAsia="zh-CN"/>
        </w:rPr>
        <w:t>表</w:t>
      </w:r>
      <w:r>
        <w:rPr>
          <w:rFonts w:hint="eastAsia" w:ascii="仿宋_GB2312" w:hAnsi="仿宋_GB2312" w:eastAsia="仿宋_GB2312" w:cs="仿宋_GB2312"/>
          <w:color w:val="auto"/>
          <w:kern w:val="0"/>
          <w:sz w:val="32"/>
          <w:szCs w:val="32"/>
        </w:rPr>
        <w:t>”如下：</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7"/>
        <w:gridCol w:w="485"/>
        <w:gridCol w:w="504"/>
        <w:gridCol w:w="1381"/>
        <w:gridCol w:w="1173"/>
        <w:gridCol w:w="517"/>
        <w:gridCol w:w="719"/>
        <w:gridCol w:w="972"/>
        <w:gridCol w:w="528"/>
        <w:gridCol w:w="528"/>
        <w:gridCol w:w="621"/>
        <w:gridCol w:w="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36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法律援助经费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54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赣州市司法局蓉江新区分局</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9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赣州市司法局蓉江新区分局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1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2.727</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27.27</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2.727127</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27.27</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284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18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4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善公共法律服务体系，扩大社会服务覆盖面。推进公共法律服务平台实体化建设，开展好精准法律援助扶贫工作，做到建档立卡扶贫户、城镇贫困人口法律援助应援尽援。大力宣传《法律援助法》，通过法治宣传活动，提倡宣传“12348指路”，提升法律援助民生工程知晓率，扩大法律援助的社会影响。</w:t>
            </w:r>
          </w:p>
        </w:tc>
        <w:tc>
          <w:tcPr>
            <w:tcW w:w="18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做实重点人群法律援助，2023年受理法律援助174件，其中农民工劳动争议案件110件，为刑事全覆盖案件提供法律服务38件，老年人赡养纠纷7件，其他19件，为受援人挽回损失 363万元。提供法律咨询732余人次。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278"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312"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9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法律援助案件补贴</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≤3000元</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9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9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9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受理法律援助案件数</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≥120件</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9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刑事案件提供辩护全覆盖</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9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受援审批及时性</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9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9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保障弱势群体合法权益</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有力保障</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进一步优化服务，切实提升工作成效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9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376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493"/>
        <w:gridCol w:w="515"/>
        <w:gridCol w:w="1394"/>
        <w:gridCol w:w="1186"/>
        <w:gridCol w:w="527"/>
        <w:gridCol w:w="728"/>
        <w:gridCol w:w="980"/>
        <w:gridCol w:w="528"/>
        <w:gridCol w:w="528"/>
        <w:gridCol w:w="527"/>
        <w:gridCol w:w="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36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社区矫正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5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赣州市司法局蓉江新区分局</w:t>
            </w:r>
          </w:p>
        </w:tc>
        <w:tc>
          <w:tcPr>
            <w:tcW w:w="8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9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赣州市司法局蓉江新区分局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1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8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17.36</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19.88</w:t>
            </w:r>
          </w:p>
        </w:tc>
        <w:tc>
          <w:tcPr>
            <w:tcW w:w="8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19.88</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17.36</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19.88</w:t>
            </w:r>
          </w:p>
        </w:tc>
        <w:tc>
          <w:tcPr>
            <w:tcW w:w="8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19.88</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285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179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5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抓好社区矫正对象的监督管理。及时学习研究《社区矫正法》，利用现代信息技术手段，进一步探索运用手机定位、人脸指纹识别等人防与技防相结合的新方式加强社区服刑人员实时动态监管，防止社区服刑人员脱管、漏管和重新违法犯罪。</w:t>
            </w:r>
          </w:p>
        </w:tc>
        <w:tc>
          <w:tcPr>
            <w:tcW w:w="179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加强特殊人群管理，接收矫正对象43人、期满解除49人，无重新犯罪、无脱管漏管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278"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312"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6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9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公检法司协调配合</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9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接收社区矫正对象</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≥40人</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社区矫正对象重新犯罪率</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社区矫正对象按时报到率</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9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维护社会和谐稳定</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进一步优化服务，切实提升工作成效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社区矫正对象满意度</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378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autoSpaceDE w:val="0"/>
        <w:autoSpaceDN w:val="0"/>
        <w:adjustRightInd w:val="0"/>
        <w:spacing w:line="360" w:lineRule="auto"/>
        <w:ind w:firstLine="600"/>
        <w:jc w:val="left"/>
        <w:outlineLvl w:val="2"/>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（三）部门评价项目绩效评价情况。</w:t>
      </w:r>
    </w:p>
    <w:p>
      <w:pPr>
        <w:autoSpaceDE w:val="0"/>
        <w:autoSpaceDN w:val="0"/>
        <w:adjustRightInd w:val="0"/>
        <w:spacing w:line="360" w:lineRule="auto"/>
        <w:ind w:firstLine="6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法律援助</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社区矫正经费</w:t>
      </w:r>
      <w:r>
        <w:rPr>
          <w:rFonts w:hint="eastAsia" w:ascii="仿宋_GB2312" w:hAnsi="仿宋_GB2312" w:eastAsia="仿宋_GB2312" w:cs="仿宋_GB2312"/>
          <w:color w:val="auto"/>
          <w:kern w:val="0"/>
          <w:sz w:val="32"/>
          <w:szCs w:val="32"/>
        </w:rPr>
        <w:t>”项目部门评价报告见第五部分附件。</w:t>
      </w:r>
    </w:p>
    <w:p>
      <w:pPr>
        <w:bidi w:val="0"/>
        <w:rPr>
          <w:rFonts w:hint="eastAsia" w:ascii="仿宋_GB2312" w:hAnsi="仿宋_GB2312" w:eastAsia="仿宋_GB2312" w:cs="仿宋_GB2312"/>
          <w:color w:val="auto"/>
          <w:sz w:val="32"/>
          <w:szCs w:val="32"/>
        </w:rPr>
      </w:pP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r>
        <w:rPr>
          <w:rFonts w:hint="eastAsia" w:ascii="宋体" w:hAnsi="宋体" w:cs="宋体"/>
          <w:b/>
          <w:bCs/>
          <w:sz w:val="44"/>
          <w:szCs w:val="44"/>
        </w:rPr>
        <w:t xml:space="preserve"> 名词解释</w:t>
      </w:r>
    </w:p>
    <w:p>
      <w:pPr>
        <w:pStyle w:val="2"/>
        <w:numPr>
          <w:ilvl w:val="0"/>
          <w:numId w:val="0"/>
        </w:numPr>
        <w:rPr>
          <w:rFonts w:hint="eastAsia"/>
        </w:rPr>
      </w:pPr>
    </w:p>
    <w:p>
      <w:pPr>
        <w:ind w:firstLine="6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一、收入科目</w:t>
      </w:r>
    </w:p>
    <w:p>
      <w:pPr>
        <w:ind w:firstLine="6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（一）财政拨款收入：指单位本年度从本级财政部门取得的财政拨款，包括一般公共预算财政拨款和政府性基金预算财政拨款。</w:t>
      </w:r>
    </w:p>
    <w:p>
      <w:pPr>
        <w:ind w:firstLine="6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（二）上级补助收入：指事业单位从主管部门和上级单位取得的非财政补助收入。</w:t>
      </w:r>
    </w:p>
    <w:p>
      <w:pPr>
        <w:ind w:firstLine="6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（三）事业收入：指事业单位开展专业业务活动及其辅助活动取得的收入；事业单位收到的财政专户实际核拨的教育收费等资金在此反映。 </w:t>
      </w:r>
    </w:p>
    <w:p>
      <w:pPr>
        <w:ind w:firstLine="6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（四）经营收入：指事业单位在专业业务活动及其辅助活动之外开展非独立核算经营活动取得的收入。</w:t>
      </w:r>
    </w:p>
    <w:p>
      <w:pPr>
        <w:ind w:firstLine="6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（五）附属单位缴款：指事业单位附属独立核算单位按照有关规定上缴的收入。</w:t>
      </w:r>
    </w:p>
    <w:p>
      <w:pPr>
        <w:ind w:firstLine="6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（六）其他收入：指单位取得的除上述“财政拨款收入”、“事业收入”、“经营收入”、“附属单位缴款”等以外的各项收入。 </w:t>
      </w:r>
    </w:p>
    <w:p>
      <w:pPr>
        <w:ind w:firstLine="6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（七）用事业基金弥补收支差额：指事业单位用事业基金弥补当年收支差额的数额。 </w:t>
      </w:r>
    </w:p>
    <w:p>
      <w:pPr>
        <w:ind w:firstLine="6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（八）年初结转和结余：指单位上年结转本年使用的基本支出结转、项目支出结转和结余和经营结余。 </w:t>
      </w:r>
    </w:p>
    <w:p>
      <w:pPr>
        <w:ind w:firstLine="6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（九）结余分配：指事业单位按规定对非财政补助结余资金提取的职工福利基金、事业基金和缴纳的所得税，以及减少单位按规定应缴回的基本建设竣工项目结余资金。 </w:t>
      </w:r>
    </w:p>
    <w:p>
      <w:pPr>
        <w:ind w:firstLine="6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（十）年末结转和结余资金：指单位结转下年的基本支出结转、项目支出结转和结余和经营结余。</w:t>
      </w:r>
    </w:p>
    <w:p>
      <w:pPr>
        <w:ind w:firstLine="6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二、支出科目</w:t>
      </w:r>
    </w:p>
    <w:p>
      <w:pPr>
        <w:ind w:firstLine="6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（一）基本支出：指为保障机构正常运转、完成日常工作任务而发生的人员支出和公用支出。 </w:t>
      </w:r>
    </w:p>
    <w:p>
      <w:pPr>
        <w:ind w:firstLine="6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（二）项目支出：指在基本支出之外为完成特定的行政任务或事业发展目标所发生的支出。 </w:t>
      </w:r>
    </w:p>
    <w:p>
      <w:pPr>
        <w:ind w:firstLine="6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（三）上缴上级支出：指事业单位按照财政部门和主管部门的规定上缴上级单位的支出。 </w:t>
      </w:r>
    </w:p>
    <w:p>
      <w:pPr>
        <w:ind w:firstLine="6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（四）经营支出：指事业单位在专业业务活动及其辅助活动之外开展非独立核算经营活动发生的支出。 </w:t>
      </w:r>
    </w:p>
    <w:p>
      <w:pPr>
        <w:ind w:firstLine="6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（五）对附属单位补助支出：指事业单位用财政补助收入之外的收入对附属单位补助发生的支出。</w:t>
      </w:r>
    </w:p>
    <w:p>
      <w:pPr>
        <w:ind w:firstLine="6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三、相关专业名词</w:t>
      </w:r>
    </w:p>
    <w:p>
      <w:pPr>
        <w:ind w:firstLine="6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 xml:space="preserve"> （一）“三公”经费：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ind w:firstLine="6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二）机关运行经费：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名词解释应以财务会计制度、政府收支分类科目以及部门预算管理等规定为基本说明，可在此基础上结合部门实际情况适当细化）</w:t>
      </w:r>
    </w:p>
    <w:p>
      <w:pPr>
        <w:keepNext w:val="0"/>
        <w:keepLines w:val="0"/>
        <w:pageBreakBefore/>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方正小标宋简体" w:hAnsi="方正小标宋简体" w:cs="方正小标宋简体"/>
          <w:sz w:val="44"/>
          <w:szCs w:val="44"/>
        </w:rPr>
      </w:pPr>
      <w:r>
        <w:rPr>
          <w:rFonts w:hint="eastAsia" w:ascii="宋体" w:hAnsi="宋体" w:cs="宋体"/>
          <w:b/>
          <w:bCs/>
          <w:sz w:val="44"/>
          <w:szCs w:val="44"/>
        </w:rPr>
        <w:t>第五部分  附件</w:t>
      </w:r>
    </w:p>
    <w:p>
      <w:pPr>
        <w:keepNext w:val="0"/>
        <w:keepLines w:val="0"/>
        <w:pageBreakBefore w:val="0"/>
        <w:kinsoku/>
        <w:wordWrap/>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kinsoku/>
        <w:wordWrap/>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赣州市司法局蓉江新区分局</w:t>
      </w:r>
    </w:p>
    <w:p>
      <w:pPr>
        <w:keepNext w:val="0"/>
        <w:keepLines w:val="0"/>
        <w:pageBreakBefore w:val="0"/>
        <w:kinsoku/>
        <w:wordWrap/>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w:t>
      </w:r>
      <w:r>
        <w:rPr>
          <w:rFonts w:hint="eastAsia" w:ascii="方正小标宋简体" w:hAnsi="方正小标宋简体" w:eastAsia="方正小标宋简体" w:cs="方正小标宋简体"/>
          <w:b w:val="0"/>
          <w:bCs w:val="0"/>
          <w:sz w:val="44"/>
          <w:szCs w:val="44"/>
          <w:lang w:val="en-US" w:eastAsia="zh-CN"/>
        </w:rPr>
        <w:t>23</w:t>
      </w:r>
      <w:r>
        <w:rPr>
          <w:rFonts w:hint="eastAsia" w:ascii="方正小标宋简体" w:hAnsi="方正小标宋简体" w:eastAsia="方正小标宋简体" w:cs="方正小标宋简体"/>
          <w:b w:val="0"/>
          <w:bCs w:val="0"/>
          <w:sz w:val="44"/>
          <w:szCs w:val="44"/>
        </w:rPr>
        <w:t>年法律援助项目绩效评价报告</w:t>
      </w:r>
    </w:p>
    <w:p>
      <w:pPr>
        <w:keepNext w:val="0"/>
        <w:keepLines w:val="0"/>
        <w:pageBreakBefore w:val="0"/>
        <w:kinsoku/>
        <w:wordWrap/>
        <w:topLinePunct w:val="0"/>
        <w:autoSpaceDE/>
        <w:autoSpaceDN/>
        <w:bidi w:val="0"/>
        <w:spacing w:line="560" w:lineRule="exact"/>
        <w:ind w:firstLine="640" w:firstLineChars="200"/>
        <w:textAlignment w:val="auto"/>
        <w:rPr>
          <w:rFonts w:hint="eastAsia" w:ascii="黑体" w:hAnsi="黑体" w:eastAsia="黑体" w:cs="黑体"/>
          <w:sz w:val="32"/>
          <w:szCs w:val="32"/>
        </w:rPr>
      </w:pPr>
    </w:p>
    <w:p>
      <w:pPr>
        <w:keepNext w:val="0"/>
        <w:keepLines w:val="0"/>
        <w:pageBreakBefore w:val="0"/>
        <w:kinsoku/>
        <w:wordWrap/>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法律援助，是国家在司法制度运行的各个环节和各个层次上对因经济困难及其他因素而难以通过通常意义上的法律救济手段保障自身基本社会权利的社会弱者，减免收费提供法律帮助的一项法律保障制度。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“法律援助”项目</w:t>
      </w:r>
      <w:r>
        <w:rPr>
          <w:rFonts w:hint="eastAsia" w:ascii="仿宋_GB2312" w:hAnsi="仿宋_GB2312" w:eastAsia="仿宋_GB2312" w:cs="仿宋_GB2312"/>
          <w:sz w:val="32"/>
          <w:szCs w:val="32"/>
          <w:lang w:eastAsia="zh-CN"/>
        </w:rPr>
        <w:t>总体</w:t>
      </w:r>
      <w:r>
        <w:rPr>
          <w:rFonts w:hint="eastAsia" w:ascii="仿宋_GB2312" w:hAnsi="仿宋_GB2312" w:eastAsia="仿宋_GB2312" w:cs="仿宋_GB2312"/>
          <w:sz w:val="32"/>
          <w:szCs w:val="32"/>
        </w:rPr>
        <w:t>目标：通过法律援助工作，帮助社会弱势群体应用法律手段切实维护人民群众的合法利益，使受援人切实感受到法律的公正，政府的关怀，社会的温暖让老百姓活的更有尊严。“法律援助”项目阶段性目标：对困难对象及时依法给予法律援助，无收费现象，无因不及时办理法律援助照成上访事件发生。</w:t>
      </w:r>
    </w:p>
    <w:p>
      <w:pPr>
        <w:keepNext w:val="0"/>
        <w:keepLines w:val="0"/>
        <w:pageBreakBefore w:val="0"/>
        <w:kinsoku/>
        <w:wordWrap/>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二、绩效评价工作开展情况</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绩效评价的目的主要是为了更好地推进项目，确保项目按时保质保量地完成。绩效评价的对象是20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年法律援助经费支出情况，绩效评价范围为法律援助所涉及的业务内容。</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1、绩效评价目的：通过开展项目绩效评价，进一步规范我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法律援助经费的管理和使用，确保专项经费专款专用。同时，总结经费预算编制、执行、管理的经验，建立科学合理的经费管理使用体系和检查督导体系。</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2、绩效评价对象：</w:t>
      </w:r>
      <w:r>
        <w:rPr>
          <w:rFonts w:hint="eastAsia" w:ascii="仿宋_GB2312" w:hAnsi="仿宋_GB2312" w:eastAsia="仿宋_GB2312" w:cs="仿宋_GB2312"/>
          <w:sz w:val="32"/>
          <w:szCs w:val="32"/>
          <w:lang w:eastAsia="zh-CN"/>
        </w:rPr>
        <w:t>赣州市司法局蓉江新区分局</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年度法律援助经费。</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3、绩效评价范围：20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年度法律援助经费绩效评价的范围为接受法律援助机构指派办理案件的律师、基层法律工作者和接受安排办理案件的社会组织人员、法律援助志愿者的办案费用。</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（二）绩效评价原则</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一是科学规范原则。在严格遵循既定程序范围内，科学合理设定讲座参会人数、读本发放数量、培训人数等可量化绩效指标，确保绩效评价可行性。</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二是公正公开原则。</w:t>
      </w:r>
      <w:r>
        <w:rPr>
          <w:rFonts w:hint="eastAsia" w:ascii="仿宋_GB2312" w:hAnsi="仿宋_GB2312" w:eastAsia="仿宋_GB2312" w:cs="仿宋_GB2312"/>
          <w:sz w:val="32"/>
          <w:szCs w:val="32"/>
          <w:lang w:eastAsia="zh-CN"/>
        </w:rPr>
        <w:t>法律援助</w:t>
      </w:r>
      <w:r>
        <w:rPr>
          <w:rFonts w:hint="eastAsia" w:ascii="仿宋_GB2312" w:hAnsi="仿宋_GB2312" w:eastAsia="仿宋_GB2312" w:cs="仿宋_GB2312"/>
          <w:sz w:val="32"/>
          <w:szCs w:val="32"/>
        </w:rPr>
        <w:t>经费评价目标、绩效指标设置和实际完成情况评价客观公正，评价情况接受公开监督。</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三是分级分类原则。按照评价对象特点，采取分级分类的原则组织实施项目绩效评价工作。</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四是绩效相关原则。在制定评价体系时，充分考虑投入情况与产出指标设置，确保支出与产出之间的紧密相关关系。</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（三）绩效评价工作过程。</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月组织力量对本单位202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年部门预算项目支出开展绩效评价。本次评价遵循“科学规范、公正公开、分类管理、绩效相关”原则，绩效评价方法科学合理，评价结果客观公正。</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三、综合评价情况及评价结论</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从历年完成情况来看，本项目都较好地完成了项目的各项要求，达到了项目设立的目的。无论从法律援助咨询人数、案件办理数的情况，还是当事人满意度，都得到当事人及各方面的一致好评。自评得分为9</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四、绩效评价指标分析</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根据赣州蓉江新区财政局《关于编制202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年财政预算及202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年部门支出规划的通知》，编制了“法律援助”项目经费10万元。</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（二）项目过程情况</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年最终下拨至项目用款单位的资金额度为10万元，与项目当年预算安排一致，支出</w:t>
      </w:r>
      <w:r>
        <w:rPr>
          <w:rFonts w:hint="eastAsia" w:ascii="仿宋_GB2312" w:hAnsi="仿宋_GB2312" w:eastAsia="仿宋_GB2312" w:cs="仿宋_GB2312"/>
          <w:sz w:val="32"/>
          <w:szCs w:val="32"/>
          <w:lang w:val="en-US" w:eastAsia="zh-CN"/>
        </w:rPr>
        <w:t>2.73</w:t>
      </w:r>
      <w:r>
        <w:rPr>
          <w:rFonts w:hint="eastAsia" w:ascii="仿宋_GB2312" w:hAnsi="仿宋_GB2312" w:eastAsia="仿宋_GB2312" w:cs="仿宋_GB2312"/>
          <w:sz w:val="32"/>
          <w:szCs w:val="32"/>
        </w:rPr>
        <w:t>万元，预算执行率为</w:t>
      </w:r>
      <w:r>
        <w:rPr>
          <w:rFonts w:hint="eastAsia" w:ascii="仿宋_GB2312" w:hAnsi="仿宋_GB2312" w:eastAsia="仿宋_GB2312" w:cs="仿宋_GB2312"/>
          <w:sz w:val="32"/>
          <w:szCs w:val="32"/>
          <w:lang w:val="en-US" w:eastAsia="zh-CN"/>
        </w:rPr>
        <w:t>27.27</w:t>
      </w:r>
      <w:r>
        <w:rPr>
          <w:rFonts w:hint="eastAsia" w:ascii="仿宋_GB2312" w:hAnsi="仿宋_GB2312" w:eastAsia="仿宋_GB2312" w:cs="仿宋_GB2312"/>
          <w:sz w:val="32"/>
          <w:szCs w:val="32"/>
        </w:rPr>
        <w:t>%，总体完成情况符合规定。</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（三）项目产出情况</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1、数量指标</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做实重点人群法律援助，2023年受理法律援助174件，其中农民工劳动争议案件110件，为刑事全覆盖案件提供法律服务38件，老年人赡养纠纷7件，其他19件，为受援人挽回损失 363万元。提供法律咨询732余人次。</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yellow"/>
        </w:rPr>
      </w:pP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2、质量指标</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在法律援助案件结案后，需要按要求整理卷宗，对相关受援人员也要进行回访。在此过程中严格执行相关制度规定，未发现质量未达标的案件。</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赣州市法律援助中心每年会组织各县区法律援助中心进行卷宗评审检查，卷宗整理放置较为规范。案件结案后，工作人员会对受援人员进行电话回访，并登记回访记录，回访记录按要求附与卷宗内，便于查看。</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（四）项目效益情况。</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1、经济效益</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援助的申请对象主要为：有充分理由证明为保障自己合法权益需要帮助；确因经济困难，无能力或无完全能力支付法律服务费用；盲、聋、哑和未成年人为刑事被告人或犯罪嫌疑人；没有委托辩护律师以及其他残疾人、老年人为刑事被告人或犯罪嫌疑人，因经济困难没有能力聘请辩护律师的。</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援助范围主要为刑事案件、请在给予赡养费、抚养费、扶养费和劳动报酬的；因工伤请求赔偿；残疾人、未成年人、老年人追索侵权赔偿；请求国家赔偿；请求发给抚恤金、救济金以及其他确需法律援助的。</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法律援助能购让一部分特殊受援对象避免因无能力或无完全能力支付法律服务费用而遭受经济损失，让更多公民合理利用法律手段保护自身的合法权益。</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2、社会效益</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蓉江新区法律援助中心法律援助资金项目为蓉江新区政府保障公民合法权益、发展社会公益事业，实现“公民在法律面前人人平等”原则，健全完善社会保障体系，健全社会主义法制，维护社会安定，增加社会稳定因素，保障人权等方面起着极为重要的作用，取得了良好的社会效益。</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3.服务满意度</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在法律援助制度实施以来，帮助众多受援人员追索劳动报酬、解决婚姻家庭、财产的继承分割、子女和老人的抚养赡养等问题，赢得了老百姓的口碑。截至目前，尚未发生过因服务不到位而产生的投诉事件。</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五、主要经验及做法、存在的问题和建议</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（一）主要经验及做法</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1、严明制度，规范程序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法律援助中心在总结法律援助工作的基础上，以规章制度的形式固定下来，以规范和指导法律援助工作的实践。</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2、明确任务，落实责任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在组织实施法律援助工作中，因地制宜，合理组织有办案经验的律师参与办案。开展与其工作领域和业务能力相适应的法律援助，并明确办案律师的责任。</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3、强化宣传，提高法律援助的知晓度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定期开展法律宣传主题活动，争取社会最大程度的理解和支持，提高弱势群体的法律意识，学会用法律武器保护自己的合法权益。</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（二）存在的问题</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1、项目预算比较薄弱，预算的计划性、科学性不强，消弱了预算的束控能力。</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2、法律援助工作自身的信息报道方面做得不够好。</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六、有关建议</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在以后的工作中，区公共法律服务中心要继续秉持着为人民服务的宗旨，服务于建设社会主义法治国家，积极响应号召，本着“应援尽援”的原则，在控制项目成本的基础上，不提升断服务质量和案件质量，为社会主义法治建设和依法治国添砖加瓦；进一步加大宣传法律援助的力度，扩大知晓率，通过多种媒体进行广泛的法律援助宣传，特别是要多报道一些感人的典型案例，突出法律援助扶贫助弱、伸张正义的社会效果。通过宣传，在群众中树立起法律援助良好的社会效果。此外，对于新出现的制度，不断加强工作的创新精神，不断探索，积极总结经验，探索出一条适合我区实情的模式。 </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七、其他需要说明的问题</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widowControl w:val="0"/>
        <w:kinsoku/>
        <w:wordWrap/>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kinsoku/>
        <w:wordWrap/>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kinsoku/>
        <w:wordWrap/>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kinsoku/>
        <w:wordWrap/>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kinsoku/>
        <w:wordWrap/>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kinsoku/>
        <w:wordWrap/>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赣州市司法局蓉江新区分局</w:t>
      </w:r>
    </w:p>
    <w:p>
      <w:pPr>
        <w:keepNext w:val="0"/>
        <w:keepLines w:val="0"/>
        <w:pageBreakBefore w:val="0"/>
        <w:kinsoku/>
        <w:wordWrap/>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w:t>
      </w:r>
      <w:r>
        <w:rPr>
          <w:rFonts w:hint="eastAsia" w:ascii="方正小标宋简体" w:hAnsi="方正小标宋简体" w:eastAsia="方正小标宋简体" w:cs="方正小标宋简体"/>
          <w:b w:val="0"/>
          <w:bCs w:val="0"/>
          <w:sz w:val="44"/>
          <w:szCs w:val="44"/>
          <w:lang w:val="en-US" w:eastAsia="zh-CN"/>
        </w:rPr>
        <w:t>23</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社区矫正</w:t>
      </w:r>
      <w:r>
        <w:rPr>
          <w:rFonts w:hint="eastAsia" w:ascii="方正小标宋简体" w:hAnsi="方正小标宋简体" w:eastAsia="方正小标宋简体" w:cs="方正小标宋简体"/>
          <w:b w:val="0"/>
          <w:bCs w:val="0"/>
          <w:sz w:val="44"/>
          <w:szCs w:val="44"/>
        </w:rPr>
        <w:t>项目绩效</w:t>
      </w:r>
      <w:r>
        <w:rPr>
          <w:rFonts w:hint="eastAsia" w:ascii="方正小标宋简体" w:hAnsi="方正小标宋简体" w:eastAsia="方正小标宋简体" w:cs="方正小标宋简体"/>
          <w:b w:val="0"/>
          <w:bCs w:val="0"/>
          <w:sz w:val="44"/>
          <w:szCs w:val="44"/>
          <w:lang w:eastAsia="zh-CN"/>
        </w:rPr>
        <w:t>部门</w:t>
      </w:r>
      <w:r>
        <w:rPr>
          <w:rFonts w:hint="eastAsia" w:ascii="方正小标宋简体" w:hAnsi="方正小标宋简体" w:eastAsia="方正小标宋简体" w:cs="方正小标宋简体"/>
          <w:b w:val="0"/>
          <w:bCs w:val="0"/>
          <w:sz w:val="44"/>
          <w:szCs w:val="44"/>
        </w:rPr>
        <w:t>评价报告</w:t>
      </w:r>
    </w:p>
    <w:p>
      <w:pPr>
        <w:keepNext w:val="0"/>
        <w:keepLines w:val="0"/>
        <w:pageBreakBefore w:val="0"/>
        <w:kinsoku/>
        <w:wordWrap/>
        <w:topLinePunct w:val="0"/>
        <w:autoSpaceDE/>
        <w:autoSpaceDN/>
        <w:bidi w:val="0"/>
        <w:spacing w:line="560" w:lineRule="exact"/>
        <w:textAlignment w:val="auto"/>
        <w:rPr>
          <w:rFonts w:hint="eastAsia" w:ascii="仿宋" w:hAnsi="仿宋" w:eastAsia="仿宋" w:cs="仿宋"/>
          <w:sz w:val="32"/>
          <w:szCs w:val="32"/>
        </w:rPr>
      </w:pPr>
    </w:p>
    <w:p>
      <w:pPr>
        <w:keepNext w:val="0"/>
        <w:keepLines w:val="0"/>
        <w:pageBreakBefore w:val="0"/>
        <w:kinsoku/>
        <w:wordWrap/>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45"/>
      </w:pPr>
      <w:r>
        <w:rPr>
          <w:rFonts w:hint="eastAsia" w:ascii="仿宋_GB2312" w:hAnsi="微软雅黑" w:eastAsia="仿宋_GB2312" w:cs="仿宋_GB2312"/>
          <w:i w:val="0"/>
          <w:iCs w:val="0"/>
          <w:caps w:val="0"/>
          <w:color w:val="010101"/>
          <w:spacing w:val="0"/>
          <w:sz w:val="31"/>
          <w:szCs w:val="31"/>
        </w:rPr>
        <w:t>社区矫正是一种不使罪犯与社会隔离并利用社区资源教育改造的方法，是所有在社区环境中管理教育罪犯方式的总称。是指将符合法定条件的罪犯置于社区内，由司法行政机关（司法局）及其派出机构（司法所）在相关部门和社会力量的协助下，在判决、裁定或决定确定的期限内，矫正其犯罪心理和行为恶习，并促进其顺利回归社会的非监禁刑罚执行活动。社区矫正工作是积极利用各种社会资源、整合社会各方面力量，对罪行较轻、主观恶性较小、社会危害性不大的罪犯或者经过监管改造、确有悔改表现、不致再危害社会的罪犯在社区中进行有针对性管理、教育和改造的工作。接受社区矫正的罪犯，称为社区服刑人员，主要对象包括：被判处管制、宣告缓刑、裁定假释、决定暂予监外执行、被剥夺政治权利并在社区上服刑的人员。</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规范社区矫正工作，助力平安</w:t>
      </w:r>
      <w:r>
        <w:rPr>
          <w:rFonts w:hint="eastAsia" w:ascii="仿宋_GB2312" w:hAnsi="仿宋_GB2312" w:eastAsia="仿宋_GB2312" w:cs="仿宋_GB2312"/>
          <w:sz w:val="32"/>
          <w:szCs w:val="32"/>
          <w:lang w:eastAsia="zh-CN"/>
        </w:rPr>
        <w:t>蓉江</w:t>
      </w:r>
      <w:r>
        <w:rPr>
          <w:rFonts w:hint="eastAsia" w:ascii="仿宋_GB2312" w:hAnsi="仿宋_GB2312" w:eastAsia="仿宋_GB2312" w:cs="仿宋_GB2312"/>
          <w:sz w:val="32"/>
          <w:szCs w:val="32"/>
        </w:rPr>
        <w:t>建设。</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运行好区社区矫正中心，持续抓好社区矫正和刑满释放人员“两类”人群的监督管理。深入</w:t>
      </w:r>
      <w:r>
        <w:rPr>
          <w:rFonts w:hint="eastAsia" w:ascii="仿宋_GB2312" w:hAnsi="仿宋_GB2312" w:eastAsia="仿宋_GB2312" w:cs="仿宋_GB2312"/>
          <w:sz w:val="32"/>
          <w:szCs w:val="32"/>
        </w:rPr>
        <w:t>学习研究</w:t>
      </w:r>
      <w:r>
        <w:rPr>
          <w:rFonts w:hint="eastAsia" w:ascii="仿宋_GB2312" w:hAnsi="仿宋_GB2312" w:eastAsia="仿宋_GB2312" w:cs="仿宋_GB2312"/>
          <w:sz w:val="32"/>
          <w:szCs w:val="32"/>
          <w:lang w:eastAsia="zh-CN"/>
        </w:rPr>
        <w:t>社区矫正相关法律法规</w:t>
      </w:r>
      <w:r>
        <w:rPr>
          <w:rFonts w:hint="eastAsia" w:ascii="仿宋_GB2312" w:hAnsi="仿宋_GB2312" w:eastAsia="仿宋_GB2312" w:cs="仿宋_GB2312"/>
          <w:sz w:val="32"/>
          <w:szCs w:val="32"/>
        </w:rPr>
        <w:t>，利用现代信息技术手段，进一步加强</w:t>
      </w:r>
      <w:r>
        <w:rPr>
          <w:rFonts w:hint="eastAsia" w:ascii="仿宋_GB2312" w:hAnsi="仿宋_GB2312" w:eastAsia="仿宋_GB2312" w:cs="仿宋_GB2312"/>
          <w:sz w:val="32"/>
          <w:szCs w:val="32"/>
          <w:lang w:eastAsia="zh-CN"/>
        </w:rPr>
        <w:t>对社区矫正对象</w:t>
      </w:r>
      <w:r>
        <w:rPr>
          <w:rFonts w:hint="eastAsia" w:ascii="仿宋_GB2312" w:hAnsi="仿宋_GB2312" w:eastAsia="仿宋_GB2312" w:cs="仿宋_GB2312"/>
          <w:sz w:val="32"/>
          <w:szCs w:val="32"/>
        </w:rPr>
        <w:t>实时动态监管，防止</w:t>
      </w:r>
      <w:r>
        <w:rPr>
          <w:rFonts w:hint="eastAsia" w:ascii="仿宋_GB2312" w:hAnsi="仿宋_GB2312" w:eastAsia="仿宋_GB2312" w:cs="仿宋_GB2312"/>
          <w:sz w:val="32"/>
          <w:szCs w:val="32"/>
          <w:lang w:eastAsia="zh-CN"/>
        </w:rPr>
        <w:t>社区矫正对象</w:t>
      </w:r>
      <w:r>
        <w:rPr>
          <w:rFonts w:hint="eastAsia" w:ascii="仿宋_GB2312" w:hAnsi="仿宋_GB2312" w:eastAsia="仿宋_GB2312" w:cs="仿宋_GB2312"/>
          <w:sz w:val="32"/>
          <w:szCs w:val="32"/>
        </w:rPr>
        <w:t>脱管、漏管和重新违法犯罪。</w:t>
      </w:r>
    </w:p>
    <w:p>
      <w:pPr>
        <w:keepNext w:val="0"/>
        <w:keepLines w:val="0"/>
        <w:pageBreakBefore w:val="0"/>
        <w:kinsoku/>
        <w:wordWrap/>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二、绩效评价工作开展情况</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绩效评价的目的主要是为了更好地推进项目，确保项目按时保质保量地完成。绩效评价的对象是20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社区矫正</w:t>
      </w:r>
      <w:r>
        <w:rPr>
          <w:rFonts w:hint="eastAsia" w:ascii="仿宋_GB2312" w:hAnsi="仿宋_GB2312" w:eastAsia="仿宋_GB2312" w:cs="仿宋_GB2312"/>
          <w:sz w:val="32"/>
          <w:szCs w:val="32"/>
        </w:rPr>
        <w:t>经费支出情况，绩效评价范围为</w:t>
      </w:r>
      <w:r>
        <w:rPr>
          <w:rFonts w:hint="eastAsia" w:ascii="仿宋_GB2312" w:hAnsi="仿宋_GB2312" w:eastAsia="仿宋_GB2312" w:cs="仿宋_GB2312"/>
          <w:sz w:val="32"/>
          <w:szCs w:val="32"/>
          <w:lang w:eastAsia="zh-CN"/>
        </w:rPr>
        <w:t>社区矫正</w:t>
      </w:r>
      <w:r>
        <w:rPr>
          <w:rFonts w:hint="eastAsia" w:ascii="仿宋_GB2312" w:hAnsi="仿宋_GB2312" w:eastAsia="仿宋_GB2312" w:cs="仿宋_GB2312"/>
          <w:sz w:val="32"/>
          <w:szCs w:val="32"/>
        </w:rPr>
        <w:t>所涉及的业务内容。</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1、绩效评价目的：通过开展项目绩效评价，进一步规范我</w:t>
      </w:r>
      <w:r>
        <w:rPr>
          <w:rFonts w:hint="eastAsia" w:ascii="仿宋_GB2312" w:hAnsi="仿宋_GB2312" w:eastAsia="仿宋_GB2312" w:cs="仿宋_GB2312"/>
          <w:sz w:val="32"/>
          <w:szCs w:val="32"/>
          <w:lang w:eastAsia="zh-CN"/>
        </w:rPr>
        <w:t>区社区矫正</w:t>
      </w:r>
      <w:r>
        <w:rPr>
          <w:rFonts w:hint="eastAsia" w:ascii="仿宋_GB2312" w:hAnsi="仿宋_GB2312" w:eastAsia="仿宋_GB2312" w:cs="仿宋_GB2312"/>
          <w:sz w:val="32"/>
          <w:szCs w:val="32"/>
        </w:rPr>
        <w:t>经费的管理和使用，确保专项经费专款专用。同时，总结经费预算编制、执行、管理的经验，建立科学合理的经费管理使用体系和检查督导体系。</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2、绩效评价对象：</w:t>
      </w:r>
      <w:r>
        <w:rPr>
          <w:rFonts w:hint="eastAsia" w:ascii="仿宋_GB2312" w:hAnsi="仿宋_GB2312" w:eastAsia="仿宋_GB2312" w:cs="仿宋_GB2312"/>
          <w:sz w:val="32"/>
          <w:szCs w:val="32"/>
          <w:lang w:eastAsia="zh-CN"/>
        </w:rPr>
        <w:t>赣州市司法局蓉江新区分局</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社区矫正</w:t>
      </w:r>
      <w:r>
        <w:rPr>
          <w:rFonts w:hint="eastAsia" w:ascii="仿宋_GB2312" w:hAnsi="仿宋_GB2312" w:eastAsia="仿宋_GB2312" w:cs="仿宋_GB2312"/>
          <w:sz w:val="32"/>
          <w:szCs w:val="32"/>
        </w:rPr>
        <w:t>经费。</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3、绩效评价范围：20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社区矫正</w:t>
      </w:r>
      <w:r>
        <w:rPr>
          <w:rFonts w:hint="eastAsia" w:ascii="仿宋_GB2312" w:hAnsi="仿宋_GB2312" w:eastAsia="仿宋_GB2312" w:cs="仿宋_GB2312"/>
          <w:sz w:val="32"/>
          <w:szCs w:val="32"/>
        </w:rPr>
        <w:t>经费绩效评价的范围为</w:t>
      </w:r>
      <w:r>
        <w:rPr>
          <w:rFonts w:hint="eastAsia" w:ascii="仿宋_GB2312" w:hAnsi="仿宋_GB2312" w:eastAsia="仿宋_GB2312" w:cs="仿宋_GB2312"/>
          <w:sz w:val="32"/>
          <w:szCs w:val="32"/>
          <w:lang w:eastAsia="zh-CN"/>
        </w:rPr>
        <w:t>聘用社区矫正执法辅助人员费用、</w:t>
      </w:r>
      <w:r>
        <w:rPr>
          <w:rFonts w:hint="eastAsia" w:ascii="仿宋_GB2312" w:hAnsi="微软雅黑" w:eastAsia="仿宋_GB2312" w:cs="仿宋_GB2312"/>
          <w:i w:val="0"/>
          <w:iCs w:val="0"/>
          <w:caps w:val="0"/>
          <w:color w:val="010101"/>
          <w:spacing w:val="0"/>
          <w:sz w:val="32"/>
          <w:szCs w:val="32"/>
        </w:rPr>
        <w:t>适用社区矫正调查评估费，社区矫正执行变更案件办理费、档案文书费，对社区矫正人员的监督管理、风险评估、突发事件处置费，组织集中教育、心理矫正、社区服务等活动所发生的资料费、场地费等。</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（二）绩效评价原则</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一是科学规范原则。在严格遵循既定程序范围内，科学合理设定讲座参会人数、读本发放数量、培训人数等可量化绩效指标，确保绩效评价可行性。</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二是公正公开原则。</w:t>
      </w:r>
      <w:r>
        <w:rPr>
          <w:rFonts w:hint="eastAsia" w:ascii="仿宋_GB2312" w:hAnsi="仿宋_GB2312" w:eastAsia="仿宋_GB2312" w:cs="仿宋_GB2312"/>
          <w:sz w:val="32"/>
          <w:szCs w:val="32"/>
          <w:lang w:eastAsia="zh-CN"/>
        </w:rPr>
        <w:t>社区矫正</w:t>
      </w:r>
      <w:r>
        <w:rPr>
          <w:rFonts w:hint="eastAsia" w:ascii="仿宋_GB2312" w:hAnsi="仿宋_GB2312" w:eastAsia="仿宋_GB2312" w:cs="仿宋_GB2312"/>
          <w:sz w:val="32"/>
          <w:szCs w:val="32"/>
        </w:rPr>
        <w:t>经费评价目标、绩效指标设置和实际完成情况评价客观公正，评价情况接受公开监督。</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三是分级分类原则。按照评价对象特点，采取分级分类的原则组织实施项目绩效评价工作。</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四是绩效相关原则。在制定评价体系时，充分考虑投入情况与产出指标设置，确保支出与产出之间的紧密相关关系。</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（三）绩效评价工作过程。</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月组织力量对本单位202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年部门预算项目支出开展绩效评价。本次评价遵循“科学规范、公正公开、分类管理、绩效相关”原则，绩效评价方法科学合理，评价结果客观公正。</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三、综合评价情况及评价结论</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从历年完成情况来看，本项目都较好地完成了项目的各项要求，达到了项目设立的目的。自评得分为</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rPr>
        <w:t>分。</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四、绩效评价指标分析</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根据赣州蓉江新区财政局《关于编制202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年财政预算及202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年部门支出规划的通知》，编制了“社区矫正”项目经费1</w:t>
      </w:r>
      <w:r>
        <w:rPr>
          <w:rFonts w:hint="eastAsia" w:ascii="仿宋_GB2312" w:hAnsi="仿宋_GB2312" w:eastAsia="仿宋_GB2312" w:cs="仿宋_GB2312"/>
          <w:sz w:val="32"/>
          <w:szCs w:val="32"/>
          <w:lang w:val="en-US" w:eastAsia="zh-CN"/>
        </w:rPr>
        <w:t>9.88</w:t>
      </w:r>
      <w:r>
        <w:rPr>
          <w:rFonts w:hint="eastAsia" w:ascii="仿宋_GB2312" w:hAnsi="仿宋_GB2312" w:eastAsia="仿宋_GB2312" w:cs="仿宋_GB2312"/>
          <w:sz w:val="32"/>
          <w:szCs w:val="32"/>
        </w:rPr>
        <w:t>万元。</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（二）项目过程情况</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年最终下拨至项目用款单位的资金额度为1</w:t>
      </w:r>
      <w:r>
        <w:rPr>
          <w:rFonts w:hint="eastAsia" w:ascii="仿宋_GB2312" w:hAnsi="仿宋_GB2312" w:eastAsia="仿宋_GB2312" w:cs="仿宋_GB2312"/>
          <w:sz w:val="32"/>
          <w:szCs w:val="32"/>
          <w:lang w:val="en-US" w:eastAsia="zh-CN"/>
        </w:rPr>
        <w:t>9.88</w:t>
      </w:r>
      <w:r>
        <w:rPr>
          <w:rFonts w:hint="eastAsia" w:ascii="仿宋_GB2312" w:hAnsi="仿宋_GB2312" w:eastAsia="仿宋_GB2312" w:cs="仿宋_GB2312"/>
          <w:sz w:val="32"/>
          <w:szCs w:val="32"/>
        </w:rPr>
        <w:t>万元，与项目当年预算安排一致，支出1</w:t>
      </w:r>
      <w:r>
        <w:rPr>
          <w:rFonts w:hint="eastAsia" w:ascii="仿宋_GB2312" w:hAnsi="仿宋_GB2312" w:eastAsia="仿宋_GB2312" w:cs="仿宋_GB2312"/>
          <w:sz w:val="32"/>
          <w:szCs w:val="32"/>
          <w:lang w:val="en-US" w:eastAsia="zh-CN"/>
        </w:rPr>
        <w:t>9.88</w:t>
      </w:r>
      <w:r>
        <w:rPr>
          <w:rFonts w:hint="eastAsia" w:ascii="仿宋_GB2312" w:hAnsi="仿宋_GB2312" w:eastAsia="仿宋_GB2312" w:cs="仿宋_GB2312"/>
          <w:sz w:val="32"/>
          <w:szCs w:val="32"/>
        </w:rPr>
        <w:t>万元，预算执行率为100%，总体完成情况符合规定。</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（三）项目产出情况</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1、数量指标</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ascii="仿宋_GB2312" w:hAnsi="Calibri" w:eastAsia="仿宋_GB2312" w:cs="仿宋_GB2312"/>
          <w:sz w:val="32"/>
          <w:szCs w:val="32"/>
        </w:rPr>
      </w:pPr>
      <w:r>
        <w:rPr>
          <w:rFonts w:hint="eastAsia" w:ascii="仿宋_GB2312" w:hAnsi="Calibri" w:eastAsia="仿宋_GB2312" w:cs="仿宋_GB2312"/>
          <w:sz w:val="32"/>
          <w:szCs w:val="32"/>
        </w:rPr>
        <w:t>加强特殊人群管理，</w:t>
      </w:r>
      <w:r>
        <w:rPr>
          <w:rFonts w:ascii="仿宋_GB2312" w:hAnsi="Calibri" w:eastAsia="仿宋_GB2312" w:cs="仿宋_GB2312"/>
          <w:sz w:val="32"/>
          <w:szCs w:val="32"/>
        </w:rPr>
        <w:t>接收</w:t>
      </w:r>
      <w:r>
        <w:rPr>
          <w:rFonts w:hint="eastAsia" w:ascii="仿宋_GB2312" w:hAnsi="Calibri" w:eastAsia="仿宋_GB2312" w:cs="仿宋_GB2312"/>
          <w:sz w:val="32"/>
          <w:szCs w:val="32"/>
        </w:rPr>
        <w:t>矫正</w:t>
      </w:r>
      <w:r>
        <w:rPr>
          <w:rFonts w:ascii="仿宋_GB2312" w:hAnsi="Calibri" w:eastAsia="仿宋_GB2312" w:cs="仿宋_GB2312"/>
          <w:sz w:val="32"/>
          <w:szCs w:val="32"/>
        </w:rPr>
        <w:t>对象43人</w:t>
      </w:r>
      <w:r>
        <w:rPr>
          <w:rFonts w:hint="eastAsia" w:ascii="仿宋_GB2312" w:hAnsi="Calibri" w:eastAsia="仿宋_GB2312" w:cs="仿宋_GB2312"/>
          <w:sz w:val="32"/>
          <w:szCs w:val="32"/>
        </w:rPr>
        <w:t>、</w:t>
      </w:r>
      <w:r>
        <w:rPr>
          <w:rFonts w:ascii="仿宋_GB2312" w:hAnsi="Calibri" w:eastAsia="仿宋_GB2312" w:cs="仿宋_GB2312"/>
          <w:sz w:val="32"/>
          <w:szCs w:val="32"/>
        </w:rPr>
        <w:t>期满解除49人</w:t>
      </w:r>
      <w:r>
        <w:rPr>
          <w:rFonts w:hint="eastAsia" w:ascii="仿宋_GB2312" w:hAnsi="Calibri" w:eastAsia="仿宋_GB2312" w:cs="仿宋_GB2312"/>
          <w:sz w:val="32"/>
          <w:szCs w:val="32"/>
        </w:rPr>
        <w:t>，</w:t>
      </w:r>
      <w:r>
        <w:rPr>
          <w:rFonts w:ascii="仿宋_GB2312" w:hAnsi="Calibri" w:eastAsia="仿宋_GB2312" w:cs="仿宋_GB2312"/>
          <w:sz w:val="32"/>
          <w:szCs w:val="32"/>
        </w:rPr>
        <w:t>无重新犯罪、无脱管漏管。</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2、质量指标</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全区全年无脱管、无漏管，有效地控制了矫正人员重新犯罪的发生。</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（四）项目效益情况。</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通过对社区矫正人员管理监督及法制教育，提高了矫正人员的法律意识，减少了再犯罪风险，基本实现了重新犯罪率为零的预期目标，为创建平安蓉江新区，维护社会繁荣稳定作出了成绩。</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五、主要经验及做法、存在的问题和建议</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（一）主要经验及做法</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确保经费投入，完善阵地建设，强化队伍建设，为工作有序开展提供坚实保障。2.规范调查评估流程，认真审查罪犯或被告人监管条件，把好社区矫正入口关。切实加强日常监管。3.开展监管安全分析，强化督查和指导，规范执法程序，确保了社区矫正执法严肃公正。4.落实联席会议制度，加强与公安、检察和法院的衔接配合，自觉接受法律监督，确保执法行为合法、规范。</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（二）存在的问题</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司法所社区矫正工作人员严重不足，且由于司法所属双重管理，司法所工作人员还要兼顾乡镇其他工作，日常工作繁重，不利于我区社区矫正工作的有序发展。</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六、有关建议</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行好区社区矫正中心，持续抓好社区矫正和刑满释放人员“两类”人群的监督管理。深入学习研究社区矫正相关法律法规，利用现代信息技术手段，进一步加强对社区矫正对象实时动态监管，防止社区矫正对象脱管、漏管和重新违法犯罪。</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七、其他需要说明的问题</w:t>
      </w:r>
    </w:p>
    <w:p>
      <w:pPr>
        <w:pStyle w:val="2"/>
        <w:keepNext w:val="0"/>
        <w:keepLines w:val="0"/>
        <w:pageBreakBefore w:val="0"/>
        <w:widowControl w:val="0"/>
        <w:numPr>
          <w:ilvl w:val="0"/>
          <w:numId w:val="0"/>
        </w:numPr>
        <w:pBdr>
          <w:bottom w:val="single" w:color="FFFFFF" w:sz="4" w:space="31"/>
        </w:pBdr>
        <w:tabs>
          <w:tab w:val="left" w:pos="1440"/>
          <w:tab w:val="left" w:pos="5985"/>
        </w:tabs>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ind w:firstLine="600"/>
        <w:rPr>
          <w:rFonts w:hint="eastAsia" w:ascii="仿宋_GB2312" w:hAnsi="仿宋_GB2312" w:eastAsia="仿宋_GB2312"/>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decorative"/>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ZuXTkyAEAAJkDAAAOAAAAAAAA&#10;AAEAIAAAADQBAABkcnMvZTJvRG9jLnhtbFBLBQYAAAAABgAGAFkBAABuBQAAAAA=&#10;">
              <v:fill on="f" focussize="0,0"/>
              <v:stroke on="f"/>
              <v:imagedata o:title=""/>
              <o:lock v:ext="edit" aspectratio="f"/>
              <v:textbox inset="0mm,0mm,0mm,0mm" style="mso-fit-shape-to-text:t;">
                <w:txbxContent>
                  <w:p>
                    <w:pPr>
                      <w:pStyle w:val="1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CC8FDB"/>
    <w:multiLevelType w:val="singleLevel"/>
    <w:tmpl w:val="EBCC8FDB"/>
    <w:lvl w:ilvl="0" w:tentative="0">
      <w:start w:val="4"/>
      <w:numFmt w:val="chineseCounting"/>
      <w:suff w:val="space"/>
      <w:lvlText w:val="第%1部分"/>
      <w:lvlJc w:val="left"/>
      <w:rPr>
        <w:rFonts w:hint="eastAsia"/>
      </w:rPr>
    </w:lvl>
  </w:abstractNum>
  <w:abstractNum w:abstractNumId="1">
    <w:nsid w:val="7AD2F7A1"/>
    <w:multiLevelType w:val="singleLevel"/>
    <w:tmpl w:val="7AD2F7A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MmM2Y2Q1ZmY5OGQ0NWY0MGY2N2NkN2I3ZTlkMTAifQ=="/>
  </w:docVars>
  <w:rsids>
    <w:rsidRoot w:val="00000000"/>
    <w:rsid w:val="151904A0"/>
    <w:rsid w:val="15B56135"/>
    <w:rsid w:val="17463BEB"/>
    <w:rsid w:val="2C695DC4"/>
    <w:rsid w:val="4CD75990"/>
    <w:rsid w:val="4EB030C7"/>
    <w:rsid w:val="5A584D94"/>
    <w:rsid w:val="62E46C3B"/>
    <w:rsid w:val="67CC6CCD"/>
    <w:rsid w:val="6FFFBBE0"/>
    <w:rsid w:val="75B3BD41"/>
    <w:rsid w:val="79DD7E9A"/>
    <w:rsid w:val="7CAA66E2"/>
    <w:rsid w:val="7FEDE38A"/>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rPr>
  </w:style>
  <w:style w:type="paragraph" w:styleId="3">
    <w:name w:val="annotation text"/>
    <w:basedOn w:val="1"/>
    <w:qFormat/>
    <w:uiPriority w:val="0"/>
    <w:pPr>
      <w:jc w:val="left"/>
    </w:pPr>
  </w:style>
  <w:style w:type="paragraph" w:styleId="4">
    <w:name w:val="Body Text"/>
    <w:basedOn w:val="1"/>
    <w:qFormat/>
    <w:uiPriority w:val="0"/>
    <w:pPr>
      <w:spacing w:after="12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默认段落字体1"/>
    <w:qFormat/>
    <w:uiPriority w:val="0"/>
  </w:style>
  <w:style w:type="table" w:customStyle="1" w:styleId="11">
    <w:name w:val="普通表格1"/>
    <w:semiHidden/>
    <w:qFormat/>
    <w:uiPriority w:val="0"/>
    <w:tblPr>
      <w:tblCellMar>
        <w:top w:w="0" w:type="dxa"/>
        <w:left w:w="108" w:type="dxa"/>
        <w:bottom w:w="0" w:type="dxa"/>
        <w:right w:w="108" w:type="dxa"/>
      </w:tblCellMar>
    </w:tblPr>
  </w:style>
  <w:style w:type="paragraph" w:customStyle="1" w:styleId="12">
    <w:name w:val="批注文字1"/>
    <w:basedOn w:val="1"/>
    <w:qFormat/>
    <w:uiPriority w:val="0"/>
    <w:pPr>
      <w:jc w:val="left"/>
    </w:pPr>
  </w:style>
  <w:style w:type="paragraph" w:customStyle="1" w:styleId="13">
    <w:name w:val="批注框文本1"/>
    <w:basedOn w:val="1"/>
    <w:link w:val="14"/>
    <w:qFormat/>
    <w:uiPriority w:val="0"/>
    <w:rPr>
      <w:sz w:val="18"/>
      <w:szCs w:val="18"/>
    </w:rPr>
  </w:style>
  <w:style w:type="character" w:customStyle="1" w:styleId="14">
    <w:name w:val="批注框文本 Char"/>
    <w:link w:val="13"/>
    <w:qFormat/>
    <w:uiPriority w:val="0"/>
    <w:rPr>
      <w:sz w:val="18"/>
      <w:szCs w:val="18"/>
    </w:rPr>
  </w:style>
  <w:style w:type="paragraph" w:customStyle="1" w:styleId="15">
    <w:name w:val="页脚1"/>
    <w:basedOn w:val="1"/>
    <w:link w:val="16"/>
    <w:qFormat/>
    <w:uiPriority w:val="0"/>
    <w:pPr>
      <w:tabs>
        <w:tab w:val="center" w:pos="4153"/>
        <w:tab w:val="right" w:pos="8306"/>
      </w:tabs>
      <w:snapToGrid w:val="0"/>
      <w:jc w:val="left"/>
    </w:pPr>
    <w:rPr>
      <w:sz w:val="18"/>
      <w:szCs w:val="18"/>
    </w:rPr>
  </w:style>
  <w:style w:type="character" w:customStyle="1" w:styleId="16">
    <w:name w:val="页脚 Char"/>
    <w:link w:val="15"/>
    <w:qFormat/>
    <w:uiPriority w:val="0"/>
    <w:rPr>
      <w:sz w:val="18"/>
      <w:szCs w:val="18"/>
    </w:rPr>
  </w:style>
  <w:style w:type="paragraph" w:customStyle="1" w:styleId="17">
    <w:name w:val="页眉1"/>
    <w:basedOn w:val="1"/>
    <w:link w:val="18"/>
    <w:qFormat/>
    <w:uiPriority w:val="0"/>
    <w:pPr>
      <w:pBdr>
        <w:bottom w:val="single" w:color="auto" w:sz="6" w:space="1"/>
      </w:pBdr>
      <w:tabs>
        <w:tab w:val="center" w:pos="4153"/>
        <w:tab w:val="right" w:pos="8306"/>
      </w:tabs>
      <w:snapToGrid w:val="0"/>
      <w:jc w:val="center"/>
    </w:pPr>
    <w:rPr>
      <w:sz w:val="18"/>
      <w:szCs w:val="18"/>
    </w:rPr>
  </w:style>
  <w:style w:type="character" w:customStyle="1" w:styleId="18">
    <w:name w:val="页眉 Char"/>
    <w:link w:val="17"/>
    <w:qFormat/>
    <w:uiPriority w:val="0"/>
    <w:rPr>
      <w:sz w:val="18"/>
      <w:szCs w:val="18"/>
    </w:rPr>
  </w:style>
  <w:style w:type="table" w:customStyle="1" w:styleId="19">
    <w:name w:val="网格型1"/>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40</Pages>
  <Words>14662</Words>
  <Characters>16952</Characters>
  <Lines>119</Lines>
  <Paragraphs>33</Paragraphs>
  <TotalTime>17</TotalTime>
  <ScaleCrop>false</ScaleCrop>
  <LinksUpToDate>false</LinksUpToDate>
  <CharactersWithSpaces>17407</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2019-05-31T16:41:00Z</dcterms:created>
  <dc:creator>Administrator</dc:creator>
  <cp:lastModifiedBy>QHTF</cp:lastModifiedBy>
  <cp:lastPrinted>2024-05-23T07:51:00Z</cp:lastPrinted>
  <dcterms:modified xsi:type="dcterms:W3CDTF">2024-10-11T15:57:49Z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BEEE532DA51A43FA8B8BC3F36A9471E7_13</vt:lpwstr>
  </property>
</Properties>
</file>