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/>
        <w:kinsoku w:val="0"/>
        <w:autoSpaceDE w:val="0"/>
        <w:autoSpaceDN w:val="0"/>
        <w:adjustRightInd w:val="0"/>
        <w:snapToGrid w:val="0"/>
        <w:spacing w:after="360"/>
        <w:jc w:val="left"/>
        <w:textAlignment w:val="baseline"/>
        <w:outlineLvl w:val="1"/>
        <w:rPr>
          <w:rFonts w:ascii="Times New Roman" w:hAnsi="Times New Roman" w:eastAsia="仿宋" w:cs="Times New Roman"/>
          <w:b/>
          <w:bCs/>
          <w:color w:val="000000"/>
          <w:kern w:val="0"/>
          <w:sz w:val="30"/>
          <w:szCs w:val="30"/>
        </w:rPr>
      </w:pPr>
      <w:bookmarkStart w:id="0" w:name="_Toc118938462"/>
      <w:bookmarkStart w:id="1" w:name="_Toc122011909"/>
      <w:r>
        <w:rPr>
          <w:rFonts w:ascii="Times New Roman" w:hAnsi="Times New Roman" w:eastAsia="仿宋" w:cs="Times New Roman"/>
          <w:color w:val="000000"/>
          <w:kern w:val="0"/>
          <w:sz w:val="30"/>
          <w:szCs w:val="30"/>
        </w:rPr>
        <w:t>附件</w:t>
      </w:r>
      <w:r>
        <w:rPr>
          <w:rFonts w:hint="eastAsia" w:ascii="Times New Roman" w:hAnsi="Times New Roman" w:eastAsia="仿宋" w:cs="Times New Roman"/>
          <w:color w:val="000000"/>
          <w:kern w:val="0"/>
          <w:sz w:val="30"/>
          <w:szCs w:val="30"/>
        </w:rPr>
        <w:t>1</w:t>
      </w:r>
      <w:bookmarkEnd w:id="0"/>
      <w:bookmarkEnd w:id="1"/>
    </w:p>
    <w:p>
      <w:pPr>
        <w:widowControl/>
        <w:adjustRightInd w:val="0"/>
        <w:snapToGrid w:val="0"/>
        <w:jc w:val="center"/>
        <w:rPr>
          <w:rFonts w:ascii="Times New Roman" w:hAnsi="Times New Roman" w:eastAsia="仿宋" w:cs="Times New Roman"/>
          <w:kern w:val="0"/>
          <w:sz w:val="28"/>
          <w:szCs w:val="28"/>
        </w:rPr>
      </w:pPr>
      <w:r>
        <w:rPr>
          <w:rFonts w:ascii="Times New Roman" w:hAnsi="Times New Roman" w:eastAsia="仿宋" w:cs="Times New Roman"/>
          <w:kern w:val="0"/>
          <w:sz w:val="28"/>
          <w:szCs w:val="28"/>
        </w:rPr>
        <w:t>赣州蓉江新区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val="en-US" w:eastAsia="zh-CN"/>
        </w:rPr>
        <w:t>农业农村办公室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</w:rPr>
        <w:t>202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</w:rPr>
        <w:t>年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lang w:val="en-US" w:eastAsia="zh-CN"/>
        </w:rPr>
        <w:t>乡村全面振兴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</w:rPr>
        <w:t>项目</w:t>
      </w:r>
      <w:r>
        <w:rPr>
          <w:rFonts w:ascii="Times New Roman" w:hAnsi="Times New Roman" w:eastAsia="仿宋" w:cs="Times New Roman"/>
          <w:kern w:val="0"/>
          <w:sz w:val="28"/>
          <w:szCs w:val="28"/>
        </w:rPr>
        <w:t>支出绩效评价指标体系</w:t>
      </w:r>
    </w:p>
    <w:tbl>
      <w:tblPr>
        <w:tblStyle w:val="2"/>
        <w:tblW w:w="1439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08"/>
        <w:gridCol w:w="851"/>
        <w:gridCol w:w="567"/>
        <w:gridCol w:w="567"/>
        <w:gridCol w:w="3295"/>
        <w:gridCol w:w="2693"/>
        <w:gridCol w:w="4467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7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一级指标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二级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指标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三级指标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目标值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分值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指标说明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评分</w:t>
            </w: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标准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业绩值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67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决策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性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指标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（15分）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A1绩效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目标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（6分）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A11绩效指标明确性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3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①目标是否明确；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②目标是否细化，是否将项目绩效目标细化分解为具体的绩效指标；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③目标是否量化，是否通过清晰、可衡量的指标值予以体现。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目标明确（1分）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目标细化（1分）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目标量化（1分）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部分不确定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A12绩效指标科学合理性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3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①绩效指标的设置是否有充分的依据；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②是否与部门年度的任务数或计划数相对应；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③是否与本年度部门预算资金相匹配。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绩效指标的设置有充分的依据（1分）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与部门年度的任务数或计划数相对应（1分）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与本年度部门预算资金相匹配（1分）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部分不确定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决策过程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（6分）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A21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决策依据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项目立项是否符合国家法律法规、国民经济发展规划、行业发展规划和相关政策；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项目立项是否与部门职责范围相符，属于部门履职所需；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③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是否根据需要制定中长期实施规划。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项目立项符合国家法律法规、国民经济发展规划、行业发展规划和相关政策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项目立项与部门职责范围相符，属于部门履职所需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根据需要制定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了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中长期实施规划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950" w:firstLineChars="130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符合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A22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决策程序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项目是否符合申报条件；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申报、批复程序是否符合相关管理办法；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③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项目调整是否履行相应手续。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项目符合申报条件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申报、批复程序符合相关管理办法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项目调整履行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了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相应手续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025" w:firstLineChars="135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部分不确定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both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A3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资金分配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（3分）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A31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分配办法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预算资金分配是否有测算依据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②资金分配额度是否合理；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③资金分配是否与项目单位或地方实际相适应。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预算资金分配有相关的测算依据（1）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资金分配额度合理（1分）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资金分配与项目单位或地方实际相适应（1分）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合理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67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管理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性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指标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（25分）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落实（6分）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B11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到位率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资金到位率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=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实际到位资金/计划投入资金×100%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实际到位资金：一定时期（本年度或项目期）内实际落实到具体项目的资金。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计划投入资金：一定时期（本年度或项目期）内计划投入到具体项目的资金。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资金到位率100%（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90%≤资金到位率＜100%（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80%≤资金到位率＜90%（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已到位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B12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预算执行率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预算执行率=预算执行金额/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预算金额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×100%。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预算执行率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=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100%（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90%≤预算执行率＜100%（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80%≤预算执行率＜90%（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96.37%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tabs>
                <w:tab w:val="center" w:pos="175"/>
              </w:tabs>
              <w:adjustRightInd w:val="0"/>
              <w:snapToGrid w:val="0"/>
              <w:spacing w:after="200"/>
              <w:ind w:firstLine="75" w:firstLineChars="5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资金管理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（8分）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B21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资金使用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资金的拨付是否有完整的审批程序和手续；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②是否实行专账管理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③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是否符合项目预算批复或合同规定的用途；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④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是否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不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存在支出依据不合规、虚列项目支出的情况；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⑤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是否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不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存在截留、挤占、挪用项目资金情况；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⑥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是否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不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存在超标准开支情况。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资金的拨付有完整的审批程序和手续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资金实行专账管理（1分）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资金使用符合项目预算批复或合同规定的用途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 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支出依据合规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无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截留、挤占、挪用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项目资金情况（1分）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无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超标准开支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情况（1分）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部分不完善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B22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财务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管理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</w:t>
            </w:r>
            <w:bookmarkStart w:id="2" w:name="_Hlk121737197"/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资金管理、费用支出</w:t>
            </w:r>
            <w:bookmarkEnd w:id="2"/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等制度是否健全和细化，是否严格执行；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会计核算是否规范。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财务制度健全、严格执行制度（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会计核算规范（1分）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部分不确定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restart"/>
            <w:vAlign w:val="center"/>
          </w:tcPr>
          <w:p>
            <w:pPr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B3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组织实施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（11分）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B31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组织机构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机构是否健全、分工是否明确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机构健全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（0.5分）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分工明确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（0.5分）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部分不健全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0.34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B32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管理制度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是否建立健全项目管理制度；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是否严格执行相关法律法规和业务管理规定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。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建立健全项目管理制度（1分）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严格执行相关项目管理制度（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部分不确定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B33资金拨付及时性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评价项目单位经费发放的情况，用以反映项目单位是否按规定时间、规定方式足额发放到位。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核查结束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后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7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个工作日内完成资金拨付（2分）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及时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15"/>
                <w:szCs w:val="15"/>
              </w:rPr>
              <w:t>B34审核审批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15"/>
                <w:szCs w:val="15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15"/>
                <w:szCs w:val="15"/>
              </w:rPr>
              <w:t>1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15"/>
                <w:szCs w:val="15"/>
              </w:rPr>
              <w:t>对资金申报资料的审批是否及时。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15"/>
                <w:szCs w:val="15"/>
              </w:rPr>
              <w:t>在收到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15"/>
                <w:szCs w:val="15"/>
                <w:lang w:val="en-US" w:eastAsia="zh-CN"/>
              </w:rPr>
              <w:t>保险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15"/>
                <w:szCs w:val="15"/>
              </w:rPr>
              <w:t>申请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15"/>
                <w:szCs w:val="15"/>
                <w:lang w:val="en-US" w:eastAsia="zh-CN"/>
              </w:rPr>
              <w:t>后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15"/>
                <w:szCs w:val="15"/>
              </w:rPr>
              <w:t>10日内及时完成对申报资料的审核审批（1分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color w:val="auto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hint="default" w:ascii="Times New Roman" w:hAnsi="Times New Roman" w:eastAsia="仿宋" w:cs="Times New Roman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15"/>
                <w:szCs w:val="15"/>
                <w:lang w:val="en-US" w:eastAsia="zh-CN"/>
              </w:rPr>
              <w:t>不确定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B35公示情况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是否按规定对项目情况进行公示。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按规定对项目情况进行公示（1分）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部分未公示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B36监督检查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 xml:space="preserve">是 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项目主管部门对项目实施情况是否进行监督管理。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定期或不定期组织对资金发放情况的专项检查或抽查（1分）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对专项检查或抽查发现的问题及时进行整改（1分）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实施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B37履约合规性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是否按约定履行合同，不存在重大违反约定的情况。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无重大违约情形（1分）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合规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B38项目验收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是否按规定及时的组织、完成项目验收工作。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按规定及时的组织、完成项目验收工作（1分）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及时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tabs>
                <w:tab w:val="center" w:pos="175"/>
              </w:tabs>
              <w:adjustRightInd w:val="0"/>
              <w:snapToGrid w:val="0"/>
              <w:spacing w:after="200"/>
              <w:ind w:firstLine="75" w:firstLineChars="5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67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C产出性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指标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（32分）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C1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数量指标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（8分）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数量指标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both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是否完成绩效目标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达标90%以上得8分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部分不确定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2.7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C2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质量指标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（8分）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质量指标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8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是否按照要求验收并审核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达标得8分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达标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C3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时效指标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（8分）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时效指标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及时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实际完成时间：项目实施单位完成该项目实际所耗用的时间。</w:t>
            </w: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计划完成时间：按照项目实施计划或相关规定完成该项目所需的时间。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提前完成或在计划时间内完成得8分</w:t>
            </w:r>
          </w:p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每延迟一天完成扣0.1分，直接扣完此项分值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基本达标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7.9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C4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成本指标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（8分）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成本准确率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100%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ind w:left="75" w:hanging="75" w:hangingChars="5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成本准确率=实际支出金额/计划金额100%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成本准确率=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100%的，得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。每±5%扣1分 ，扣完为止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950" w:firstLineChars="130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96%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50" w:firstLineChars="10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67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D效果性指标（28分）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D1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效益（18分）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D1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1经济效益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ind w:firstLine="150" w:firstLineChars="1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①通过项目实施，是否实现了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提高了耕地质量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②通过项目实施，是否降低了农村生活成本；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③通过项目实施，是否直接和间接促进了乡村经济增长；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达到目标值得6分，每个未达标项扣2分，扣完为止。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950" w:firstLineChars="130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达标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ind w:firstLine="150" w:firstLineChars="10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50" w:firstLineChars="10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7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D1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社会效益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ind w:firstLine="150" w:firstLineChars="1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①通过项目实施，是否改善了当地生活水平；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②通过项目实施，是否有效的缓解了自然水用水的突出问题；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③通过项目实施，是否增加了群众对相关政策的认可度、满意度；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达到目标值得6分，每个未达标项扣1.5分，扣完为止。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100" w:firstLineChars="14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达标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75" w:firstLineChars="5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50" w:firstLineChars="1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7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D1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3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可持续影响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ind w:firstLine="150" w:firstLineChars="1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是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①项目实施是否符合国家或行业可持续发展的相关规定及要求；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②通过项目的实施，是否推进了乡村振兴；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③通过项目实施，是否提高了村民未来生活质量；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④通过项目实施，是否探索和创新了乡村振兴内容和方式。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达到目标值得6分，每个未达标项扣1.5分，扣完为止。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800" w:firstLineChars="1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800" w:firstLineChars="120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达标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ind w:left="298" w:leftChars="142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left="298" w:leftChars="142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50" w:firstLineChars="100"/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D2满意度（10分）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D2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服务对象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满意度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≥90%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10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项目预期服务对象对项目实施的满意程度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≥90%</w:t>
            </w: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通过问卷调查，调查百分比≥90%得10分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0%≤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调查百分比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＜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90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%，得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7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0%≤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调查百分比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＜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8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0%，得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0%≤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调查百分比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＜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7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0%，得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4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5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0%≤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调查百分比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＜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6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0%，得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2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分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调查百分比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＜</w:t>
            </w: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</w:rPr>
              <w:t>5</w:t>
            </w: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0%的，得0分</w:t>
            </w: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950" w:firstLineChars="1300"/>
              <w:rPr>
                <w:rFonts w:hint="default" w:ascii="Times New Roman" w:hAnsi="Times New Roman" w:eastAsia="仿宋" w:cs="Times New Roman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94%</w:t>
            </w: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50" w:firstLineChars="10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7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总分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仿宋" w:cs="Times New Roman"/>
                <w:kern w:val="0"/>
                <w:sz w:val="15"/>
                <w:szCs w:val="15"/>
              </w:rPr>
              <w:t>100</w:t>
            </w:r>
          </w:p>
        </w:tc>
        <w:tc>
          <w:tcPr>
            <w:tcW w:w="3295" w:type="dxa"/>
            <w:vAlign w:val="center"/>
          </w:tcPr>
          <w:p>
            <w:pPr>
              <w:widowControl/>
              <w:adjustRightInd w:val="0"/>
              <w:snapToGrid w:val="0"/>
              <w:ind w:firstLine="1506" w:firstLineChars="1000"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44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958" w:firstLineChars="1300"/>
              <w:rPr>
                <w:rFonts w:ascii="Times New Roman" w:hAnsi="Times New Roman" w:eastAsia="仿宋" w:cs="Times New Roman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567" w:type="dxa"/>
          </w:tcPr>
          <w:p>
            <w:pPr>
              <w:widowControl/>
              <w:adjustRightInd w:val="0"/>
              <w:snapToGrid w:val="0"/>
              <w:spacing w:after="200"/>
              <w:rPr>
                <w:rFonts w:hint="default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15"/>
                <w:szCs w:val="15"/>
                <w:lang w:val="en-US" w:eastAsia="zh-CN"/>
              </w:rPr>
              <w:t>85.84</w:t>
            </w:r>
            <w:bookmarkStart w:id="3" w:name="_GoBack"/>
            <w:bookmarkEnd w:id="3"/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4MmViN2RkY2M3NTc0NTAxZmM4NjU3ZGViOWRhMzAifQ=="/>
  </w:docVars>
  <w:rsids>
    <w:rsidRoot w:val="04CE1C38"/>
    <w:rsid w:val="04CE1C38"/>
    <w:rsid w:val="487A2378"/>
    <w:rsid w:val="70CB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2024-03-27T05:40:00Z</dcterms:created>
  <dc:creator>火火</dc:creator>
  <cp:lastModifiedBy>火火</cp:lastModifiedBy>
  <dcterms:modified xsi:type="dcterms:W3CDTF">2024-03-27T06:04:20Z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5F54FC1AB2DC423497543235854477B4_11</vt:lpwstr>
  </property>
</Properties>
</file>