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kinsoku w:val="0"/>
        <w:autoSpaceDE w:val="0"/>
        <w:autoSpaceDN w:val="0"/>
        <w:adjustRightInd w:val="0"/>
        <w:snapToGrid w:val="0"/>
        <w:spacing w:after="360"/>
        <w:jc w:val="both"/>
        <w:textAlignment w:val="baseline"/>
        <w:outlineLvl w:val="1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bookmarkStart w:id="0" w:name="_Toc122011909"/>
      <w:bookmarkStart w:id="1" w:name="_Toc118938462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附</w:t>
      </w:r>
      <w:bookmarkEnd w:id="0"/>
      <w:bookmarkEnd w:id="1"/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表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1</w:t>
      </w:r>
    </w:p>
    <w:p>
      <w:pPr>
        <w:keepNext/>
        <w:keepLines/>
        <w:widowControl/>
        <w:kinsoku w:val="0"/>
        <w:autoSpaceDE w:val="0"/>
        <w:autoSpaceDN w:val="0"/>
        <w:adjustRightInd w:val="0"/>
        <w:snapToGrid w:val="0"/>
        <w:spacing w:after="360"/>
        <w:jc w:val="center"/>
        <w:textAlignment w:val="baseline"/>
        <w:outlineLvl w:val="1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赣州蓉江新区202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就业补助资金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项目支出绩效评价指标体系</w:t>
      </w:r>
    </w:p>
    <w:tbl>
      <w:tblPr>
        <w:tblStyle w:val="5"/>
        <w:tblW w:w="1004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8"/>
        <w:gridCol w:w="751"/>
        <w:gridCol w:w="660"/>
        <w:gridCol w:w="588"/>
        <w:gridCol w:w="2748"/>
        <w:gridCol w:w="2040"/>
        <w:gridCol w:w="1085"/>
        <w:gridCol w:w="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tblHeader/>
        </w:trPr>
        <w:tc>
          <w:tcPr>
            <w:tcW w:w="6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二级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指标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60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分值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评分</w:t>
            </w: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标准</w:t>
            </w:r>
          </w:p>
        </w:tc>
        <w:tc>
          <w:tcPr>
            <w:tcW w:w="1085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A决策性指标（15分）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A1绩效目标（6分）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A11绩效指标明确性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①目标是否明确；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②目标是否细化，是否将项目绩效目标细化分解为具体的绩效指标；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③目标是否量化，是否通过清晰、可衡量的指标值予以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体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现；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目标明确（1分）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目标细化（1分）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目标量化（1分）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完成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A12绩效指标科学合理性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①绩效指标的设置是否有充分的依据；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②是否与部门年度的任务数或计划数相对应；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③是否与本年度部门预算资金相匹配。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绩效指标的设置有充分的依据（1分）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与部门年度的任务数或计划数相对应（1分）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与本年度部门预算资金相匹配（1分）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是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A2决策过程（6分）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A21决策依据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①项目立项是否符合国家法律法规、国民经济发展规划、行业发展规划和相关政策；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②项目立项是否与部门职责范围相符，属于部门履职所需；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③是否根据需要制定中长期实施规划。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项目立项符合经济社会发展规划和部门年度工作计划（1分）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项目立项与部门职责范围相符，属于部门履职所需（1分）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根据需要制定了中长期实施规划（1分）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未根据需要制定中长期实施规划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减1分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A22决策程序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①项目是否符合申报条件；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②申报、批复程序是否符合相关管理办法；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③项目调整是否履行相应手续。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项目符合申报条件（1分）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申报、批复程序符合相关管理办法（1分）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项目实施调整履行相应手续（1分）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A3资金分配（3分）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A31分配办法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①项目预算资金分配是否有测算依据；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②资金分配额度是否合理；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③资金分配是否与项目单位或地方实际相适应。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预算资金分配依据充分（1分）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资金分配额度合理（1分）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与项目单位或地方实际相适应（1分）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B管理性指标（25分）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B1资金落实（6分）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B11资金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到位率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实际到位资金/计划投入资金×100%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实际到位资金：一定时期（本年度或项目期）内实际落实到具体项目的资金。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计划投入资金：一定时期（本年度或项目期）内计划投入到具体项目的资金。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根据项目实际到位资金占计划的比重计算得分（2分）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资金到位率100%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B12预算执行率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预算执行率=（预算执行金额/实际到位预算总额）×100%。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预算执行率100%（4分）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90%≤预算执行率＜100%（3分）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80%≤预算执行率＜90%（2分）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70%≤预算执行率＜80%（1分）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预算执行率=646.2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万元/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723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万元×100%=89.38%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减2分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B2资金管理（8分）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B21资金使用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①资金的拨付是否有完整的审批程序和手续；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②是否实行专账管理；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③是否符合项目预算批复或合同规定的用途；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④是否存在支出依据不合规、虚列项目支出的情况；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⑤是否存在截留、挤占、挪用项目资金情况；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⑥是否存在超标准开支情况。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资金的拨付有完整的审批程序和手续（1分）；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资金实行专账管理（1分）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资金使用符合项目预算批复或合同规定的用途（1分 ）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支出依据合规（1分）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无截留、挤占、挪用项目资金情况（1分）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无超标准开支情况（1分）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B22财务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管理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①</w:t>
            </w:r>
            <w:bookmarkStart w:id="2" w:name="_Hlk121737197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资金管理、费用支出</w:t>
            </w:r>
            <w:bookmarkEnd w:id="2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等制度是否健全和细化，是否严格执行；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②会计核算是否规范。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财务制度健全、严格执行制度（1分）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会计核算规范（1分）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adjustRightInd w:val="0"/>
              <w:snapToGrid w:val="0"/>
              <w:spacing w:after="200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B3组织实施（11分）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B31组织机构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机构是否健全、分工是否明确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机构健全、分工明确（1分）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spacing w:after="200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B32管理制度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①是否建立健全项目管理制度；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②是否严格执行相关法律法规和业务管理规定；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建立健全项目管理制度（1分）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严格执行相关项目管理制度（1分）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480" w:firstLineChars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未建立项目管理制度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减1分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spacing w:after="200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B33政策宣传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项目单位是否对救助政策进行了有力宣传，项目实施受益人员是否知晓。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已经通过新闻媒体或其他形式向社会进行了宣传（1分）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B34审核审批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对申报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就业补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助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资金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资料的审批是否及时。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按规定及时对申报资料进行了审核审批（1分）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B35公示情况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项目单位相关政策、申办流程、补助对象公示情况，信息是否公开透明。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按规定将相关政策、申办流程、保障对象进行公示（1分）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公示内容齐全（0.5分）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公示方式规范（0.5分）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B36监督检查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项目主管部门对项目实施情况是否进行监督管理。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定期或不定期组织对资金发放情况的专项检查或抽查（1分）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对专项检查或抽查发现的问题及时进行整改（1分）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监督检查不足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减1分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B37动态管理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是否对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人员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实行动态管理，及时更新补助对象人员等信息。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建立动态管理机制（0.5分）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及时更新补助对象信息（0.5分）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B38档案管理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项目单位是否建立完善的档案管理。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档案完善（0.5分）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档案内容齐全（0.5分）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7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C产出性指标（32分）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C1数量指标（8分）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C11享受困难大学生一次性求职补贴人数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1800人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完成率=（实际补助人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数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/计划补助人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数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）×100%。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项目实际完成率≤60%，得0分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60%＜实际完成率＜85%，得分=实际完成率×分值，实际完成率≥85%，得4分。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1825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/1800=101.39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C2质量指标（8分）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C21创业孵化基地一次性建设补贴发放准确率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98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%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补贴发放准确率=（全年实际补贴人次数-全年迟漏人次数）/全年实际补贴人次数×100%。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应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尽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率=100%的，得8分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90%≤应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尽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率＜100%，得6分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80%≤应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尽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率＜90%，得4分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70%≤应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尽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率＜80%，得2分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应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尽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率＜70%的，得0分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C22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困难大学生一次性求职补贴发放准确率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98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%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发放及时率=按月及时发放金额/发放总金额×100%。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根据发放及时率×分值计算得分（4分）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C3时效指标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C31补贴资金在规定时间内支付到位率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发放及时率=按月及时发放金额/发放总金额×100%。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根据发放及时率×分值计算得分（4分）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C4成本指标（8分）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C41公益性岗位补贴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185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人均标准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=100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ind w:left="75" w:hanging="120" w:hangingChars="5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则上不超过当地最低工资标准的70%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成本准确率=100%的，得8分。每±1%扣1分 ，扣完为止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67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C4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2困难大学生一次性求职补贴人均标准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1000元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ind w:left="75" w:hanging="120" w:hangingChars="5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本年发放金额182.5万元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成本准确率=100%的，得8分。每±1%扣1分 ，扣完为止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182.5万元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7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D效果性指标（28分）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D1项目效益（18分）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D11政策知晓度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≥95%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社会公众对项目政策的知晓程度≥95%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通过问卷调查，调查百分比≥95%得5分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90%≤调查百分比＜95%，得3分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80%≤调查百分比＜90%，得1分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调查百分比＜80%的，得0分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%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D12社会效益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≥80%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提高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就业人员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生活质量≥80%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通过问卷调查，调查百分比≥80%得5分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70%≤调查百分比＜80%，得3分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60%≤调查百分比＜70%，得1分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调查百分比＜60%的，得0分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D13项目公平性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≥80%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项目实施公平性认可度≥80%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通过问卷调查，调查百分比≥80%得5分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70%≤调查百分比＜80%，得3分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60%≤调查百分比＜70%，得1分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调查百分比＜60%的，得0分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7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D14可持续影响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工作经费是否纳入年度预算安排；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工作经费已纳入年度预算安排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是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D2满意度（10分）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D21服务对象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95%</w:t>
            </w: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项目预期服务对象对项目实施的满意程度≥95%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通过问卷调查，调查百分比≥95%得10分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90%≤调查百分比＜95%，得8分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80%≤调查百分比＜90%，得6分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70%≤调查百分比＜80%，得4分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60%≤调查百分比＜70%，得2分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调查百分比＜60%的，得0分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总分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-</w:t>
            </w:r>
          </w:p>
        </w:tc>
        <w:tc>
          <w:tcPr>
            <w:tcW w:w="75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-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100</w:t>
            </w:r>
          </w:p>
        </w:tc>
        <w:tc>
          <w:tcPr>
            <w:tcW w:w="274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-</w:t>
            </w:r>
          </w:p>
        </w:tc>
        <w:tc>
          <w:tcPr>
            <w:tcW w:w="20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-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-</w:t>
            </w:r>
          </w:p>
        </w:tc>
        <w:tc>
          <w:tcPr>
            <w:tcW w:w="792" w:type="dxa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</w:tr>
    </w:tbl>
    <w:p/>
    <w:sectPr>
      <w:footerReference r:id="rId3" w:type="default"/>
      <w:pgSz w:w="11906" w:h="16838"/>
      <w:pgMar w:top="1327" w:right="1134" w:bottom="1327" w:left="1463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diYWUzNDZkZTQ4MWFhYzk5ZWFkY2I1ZjEyMDNlODkifQ=="/>
  </w:docVars>
  <w:rsids>
    <w:rsidRoot w:val="00E774A8"/>
    <w:rsid w:val="00063145"/>
    <w:rsid w:val="000E2438"/>
    <w:rsid w:val="001247E4"/>
    <w:rsid w:val="001330D6"/>
    <w:rsid w:val="00153D15"/>
    <w:rsid w:val="0017052D"/>
    <w:rsid w:val="001C206B"/>
    <w:rsid w:val="00266DDD"/>
    <w:rsid w:val="00285A06"/>
    <w:rsid w:val="002D77CF"/>
    <w:rsid w:val="002F1CBB"/>
    <w:rsid w:val="002F6B8B"/>
    <w:rsid w:val="00300385"/>
    <w:rsid w:val="003538D2"/>
    <w:rsid w:val="003661B3"/>
    <w:rsid w:val="003845DA"/>
    <w:rsid w:val="003E4CE5"/>
    <w:rsid w:val="003F31F7"/>
    <w:rsid w:val="003F5DF5"/>
    <w:rsid w:val="003F6AAB"/>
    <w:rsid w:val="00414E40"/>
    <w:rsid w:val="00421E87"/>
    <w:rsid w:val="00446FAD"/>
    <w:rsid w:val="004E1215"/>
    <w:rsid w:val="00507345"/>
    <w:rsid w:val="005207A4"/>
    <w:rsid w:val="0061461F"/>
    <w:rsid w:val="0065165B"/>
    <w:rsid w:val="006B4F4A"/>
    <w:rsid w:val="006D3A3D"/>
    <w:rsid w:val="006E3CD5"/>
    <w:rsid w:val="00724970"/>
    <w:rsid w:val="00731EB4"/>
    <w:rsid w:val="0077764F"/>
    <w:rsid w:val="007A40C3"/>
    <w:rsid w:val="007B6267"/>
    <w:rsid w:val="008334E3"/>
    <w:rsid w:val="0084180B"/>
    <w:rsid w:val="008445EB"/>
    <w:rsid w:val="00847121"/>
    <w:rsid w:val="00864868"/>
    <w:rsid w:val="00870273"/>
    <w:rsid w:val="00871058"/>
    <w:rsid w:val="0088412F"/>
    <w:rsid w:val="008A371B"/>
    <w:rsid w:val="008C3B21"/>
    <w:rsid w:val="008D5D6E"/>
    <w:rsid w:val="0092287E"/>
    <w:rsid w:val="009249B0"/>
    <w:rsid w:val="009E5358"/>
    <w:rsid w:val="009F0C02"/>
    <w:rsid w:val="00A11213"/>
    <w:rsid w:val="00A336EB"/>
    <w:rsid w:val="00A53CDA"/>
    <w:rsid w:val="00A60173"/>
    <w:rsid w:val="00A717D4"/>
    <w:rsid w:val="00A77776"/>
    <w:rsid w:val="00A865AB"/>
    <w:rsid w:val="00A9416F"/>
    <w:rsid w:val="00A96A5B"/>
    <w:rsid w:val="00AD5A05"/>
    <w:rsid w:val="00AE2948"/>
    <w:rsid w:val="00B27B82"/>
    <w:rsid w:val="00B51CC9"/>
    <w:rsid w:val="00C0293F"/>
    <w:rsid w:val="00C442BF"/>
    <w:rsid w:val="00C5643F"/>
    <w:rsid w:val="00D43C37"/>
    <w:rsid w:val="00D974F9"/>
    <w:rsid w:val="00E3274A"/>
    <w:rsid w:val="00E379F7"/>
    <w:rsid w:val="00E6769A"/>
    <w:rsid w:val="00E774A8"/>
    <w:rsid w:val="00EF10B9"/>
    <w:rsid w:val="00EF567F"/>
    <w:rsid w:val="00F668D4"/>
    <w:rsid w:val="00F71F0F"/>
    <w:rsid w:val="00FB0968"/>
    <w:rsid w:val="00FC4EEC"/>
    <w:rsid w:val="00FC6510"/>
    <w:rsid w:val="00FC78EF"/>
    <w:rsid w:val="00FE1B48"/>
    <w:rsid w:val="03217B69"/>
    <w:rsid w:val="05C71A97"/>
    <w:rsid w:val="06AD0125"/>
    <w:rsid w:val="06E23AB3"/>
    <w:rsid w:val="096F3AB3"/>
    <w:rsid w:val="0AE72096"/>
    <w:rsid w:val="10915920"/>
    <w:rsid w:val="12F26603"/>
    <w:rsid w:val="16520125"/>
    <w:rsid w:val="17193F45"/>
    <w:rsid w:val="17597D87"/>
    <w:rsid w:val="18B75FD0"/>
    <w:rsid w:val="1A7017D6"/>
    <w:rsid w:val="21797928"/>
    <w:rsid w:val="21DC0360"/>
    <w:rsid w:val="2305495A"/>
    <w:rsid w:val="2460183D"/>
    <w:rsid w:val="264A1001"/>
    <w:rsid w:val="274719E5"/>
    <w:rsid w:val="28DA0F6A"/>
    <w:rsid w:val="292A7818"/>
    <w:rsid w:val="2BC56E5A"/>
    <w:rsid w:val="2BDF3231"/>
    <w:rsid w:val="2E42717D"/>
    <w:rsid w:val="33E0620E"/>
    <w:rsid w:val="36CF38CB"/>
    <w:rsid w:val="388C36FB"/>
    <w:rsid w:val="3D0830D9"/>
    <w:rsid w:val="412263C7"/>
    <w:rsid w:val="41EE0759"/>
    <w:rsid w:val="43EC6E24"/>
    <w:rsid w:val="47114131"/>
    <w:rsid w:val="48B821B8"/>
    <w:rsid w:val="496B4C67"/>
    <w:rsid w:val="4B0F6F0C"/>
    <w:rsid w:val="4D1473C4"/>
    <w:rsid w:val="4E4915CE"/>
    <w:rsid w:val="4F9277AD"/>
    <w:rsid w:val="522A0FD2"/>
    <w:rsid w:val="54C73B0D"/>
    <w:rsid w:val="554A7ADE"/>
    <w:rsid w:val="5AED7BD2"/>
    <w:rsid w:val="5D544AED"/>
    <w:rsid w:val="5E47279B"/>
    <w:rsid w:val="5E602469"/>
    <w:rsid w:val="5EFF7F18"/>
    <w:rsid w:val="60472C7F"/>
    <w:rsid w:val="62883C98"/>
    <w:rsid w:val="64D23995"/>
    <w:rsid w:val="6980106E"/>
    <w:rsid w:val="6B565891"/>
    <w:rsid w:val="6C78683D"/>
    <w:rsid w:val="6ED0518A"/>
    <w:rsid w:val="72712A3F"/>
    <w:rsid w:val="76EC4D8A"/>
    <w:rsid w:val="789B36EA"/>
    <w:rsid w:val="79713F11"/>
    <w:rsid w:val="7BD76009"/>
    <w:rsid w:val="7F3843DF"/>
    <w:rsid w:val="7F89082A"/>
    <w:rsid w:val="7FD12757"/>
    <w:rsid w:val="7FDD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536</Words>
  <Characters>3056</Characters>
  <Lines>25</Lines>
  <Paragraphs>7</Paragraphs>
  <TotalTime>11</TotalTime>
  <ScaleCrop>false</ScaleCrop>
  <LinksUpToDate>false</LinksUpToDate>
  <CharactersWithSpaces>3585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2023-01-29T00:54:00Z</dcterms:created>
  <dc:creator>zx</dc:creator>
  <cp:lastModifiedBy>夕阳的归宿</cp:lastModifiedBy>
  <dcterms:modified xsi:type="dcterms:W3CDTF">2024-02-21T08:23:45Z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216A2B339A644B0CB7EDED123F0255D2_12</vt:lpwstr>
  </property>
</Properties>
</file>